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106" w:rsidRDefault="00782106" w:rsidP="00782106">
      <w:pPr>
        <w:jc w:val="center"/>
        <w:rPr>
          <w:b/>
          <w:sz w:val="28"/>
        </w:rPr>
      </w:pPr>
      <w:r>
        <w:rPr>
          <w:b/>
          <w:sz w:val="28"/>
        </w:rPr>
        <w:t xml:space="preserve">Акционерное общество </w:t>
      </w:r>
      <w:r w:rsidR="003324DA">
        <w:rPr>
          <w:b/>
          <w:sz w:val="28"/>
        </w:rPr>
        <w:t>«</w:t>
      </w:r>
      <w:r>
        <w:rPr>
          <w:b/>
          <w:sz w:val="28"/>
        </w:rPr>
        <w:t>Управляющая компания УРАЛСИБ</w:t>
      </w:r>
      <w:r w:rsidR="003324DA">
        <w:rPr>
          <w:b/>
          <w:sz w:val="28"/>
        </w:rPr>
        <w:t>»</w:t>
      </w:r>
    </w:p>
    <w:p w:rsidR="00782106" w:rsidRDefault="00782106" w:rsidP="00782106">
      <w:pPr>
        <w:jc w:val="center"/>
        <w:rPr>
          <w:b/>
          <w:sz w:val="28"/>
        </w:rPr>
      </w:pPr>
      <w:r w:rsidRPr="00F66DA2">
        <w:rPr>
          <w:sz w:val="28"/>
        </w:rPr>
        <w:t>(лицензия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sz w:val="28"/>
        </w:rPr>
      </w:pPr>
      <w:r>
        <w:rPr>
          <w:b/>
          <w:sz w:val="28"/>
          <w:lang w:val="en-US"/>
        </w:rPr>
        <w:t>C</w:t>
      </w:r>
      <w:proofErr w:type="spellStart"/>
      <w:r w:rsidRPr="00C02D9C">
        <w:rPr>
          <w:b/>
          <w:sz w:val="28"/>
        </w:rPr>
        <w:t>ообщение</w:t>
      </w:r>
      <w:proofErr w:type="spellEnd"/>
    </w:p>
    <w:p w:rsidR="000F2C2F" w:rsidRDefault="000F2C2F" w:rsidP="000F2C2F">
      <w:pPr>
        <w:jc w:val="center"/>
        <w:rPr>
          <w:sz w:val="28"/>
        </w:rPr>
      </w:pPr>
      <w:r w:rsidRPr="00C02D9C">
        <w:rPr>
          <w:b/>
          <w:sz w:val="28"/>
        </w:rPr>
        <w:t xml:space="preserve">о результатах осуществления прав голоса по акциям, составляющим не менее пяти процентов стоимости активов </w:t>
      </w:r>
      <w:r>
        <w:rPr>
          <w:sz w:val="28"/>
        </w:rPr>
        <w:t xml:space="preserve">Открытого паевого инвестиционного фонда акций </w:t>
      </w:r>
      <w:r w:rsidR="003324DA">
        <w:rPr>
          <w:sz w:val="28"/>
        </w:rPr>
        <w:t>«</w:t>
      </w:r>
      <w:r>
        <w:rPr>
          <w:sz w:val="28"/>
        </w:rPr>
        <w:t xml:space="preserve">УРАЛСИБ </w:t>
      </w:r>
      <w:r w:rsidRPr="000F2C2F">
        <w:rPr>
          <w:sz w:val="28"/>
        </w:rPr>
        <w:t>Энергетическая перспектива</w:t>
      </w:r>
      <w:r w:rsidR="003324DA">
        <w:rPr>
          <w:sz w:val="28"/>
        </w:rPr>
        <w:t>»</w:t>
      </w:r>
      <w:r w:rsidR="00884FB8">
        <w:rPr>
          <w:sz w:val="28"/>
        </w:rPr>
        <w:t>,</w:t>
      </w:r>
    </w:p>
    <w:p w:rsidR="00884FB8" w:rsidRDefault="00884FB8" w:rsidP="00884FB8">
      <w:pPr>
        <w:jc w:val="center"/>
        <w:rPr>
          <w:b/>
          <w:sz w:val="28"/>
        </w:rPr>
      </w:pPr>
      <w:proofErr w:type="gramStart"/>
      <w:r w:rsidRPr="00F96F20">
        <w:rPr>
          <w:b/>
          <w:sz w:val="28"/>
        </w:rPr>
        <w:t>определенной</w:t>
      </w:r>
      <w:proofErr w:type="gramEnd"/>
      <w:r w:rsidRPr="00F96F20">
        <w:rPr>
          <w:b/>
          <w:sz w:val="28"/>
        </w:rPr>
        <w:t xml:space="preserve"> на дату проведения общего собрания</w:t>
      </w:r>
    </w:p>
    <w:p w:rsidR="00884FB8" w:rsidRDefault="00884FB8" w:rsidP="00037F00">
      <w:pPr>
        <w:jc w:val="center"/>
        <w:rPr>
          <w:sz w:val="28"/>
        </w:rPr>
      </w:pPr>
      <w:r>
        <w:rPr>
          <w:b/>
          <w:sz w:val="28"/>
        </w:rPr>
        <w:t xml:space="preserve">за </w:t>
      </w:r>
      <w:r w:rsidRPr="00F96F20">
        <w:rPr>
          <w:b/>
          <w:sz w:val="28"/>
        </w:rPr>
        <w:t>201</w:t>
      </w:r>
      <w:r w:rsidR="00782106">
        <w:rPr>
          <w:b/>
          <w:sz w:val="28"/>
        </w:rPr>
        <w:t>5</w:t>
      </w:r>
      <w:r w:rsidRPr="00F96F20">
        <w:rPr>
          <w:b/>
          <w:sz w:val="28"/>
        </w:rPr>
        <w:t xml:space="preserve"> год</w:t>
      </w:r>
    </w:p>
    <w:p w:rsidR="00037F00" w:rsidRPr="00037F00" w:rsidRDefault="000F2C2F" w:rsidP="00037F00">
      <w:pPr>
        <w:jc w:val="center"/>
        <w:rPr>
          <w:b/>
          <w:color w:val="000000"/>
          <w:sz w:val="28"/>
          <w:szCs w:val="28"/>
          <w:u w:val="single"/>
        </w:rPr>
      </w:pPr>
      <w:r w:rsidRPr="008E18A2">
        <w:rPr>
          <w:b/>
          <w:sz w:val="28"/>
          <w:szCs w:val="28"/>
          <w:u w:val="single"/>
        </w:rPr>
        <w:t>(Правила Фонда зарегистрированы ФСФР России за №</w:t>
      </w:r>
      <w:r w:rsidRPr="008E18A2">
        <w:rPr>
          <w:b/>
          <w:color w:val="000000"/>
          <w:sz w:val="28"/>
          <w:szCs w:val="28"/>
          <w:u w:val="single"/>
        </w:rPr>
        <w:t xml:space="preserve"> </w:t>
      </w:r>
      <w:r w:rsidR="00037F00" w:rsidRPr="00037F00">
        <w:rPr>
          <w:b/>
          <w:color w:val="000000"/>
          <w:sz w:val="28"/>
          <w:szCs w:val="28"/>
          <w:u w:val="single"/>
        </w:rPr>
        <w:t>1145-94140670 от 27.12.2007 г.)</w:t>
      </w:r>
    </w:p>
    <w:p w:rsidR="000F2C2F" w:rsidRPr="008E18A2" w:rsidRDefault="000F2C2F" w:rsidP="000F2C2F">
      <w:pPr>
        <w:pStyle w:val="a3"/>
        <w:ind w:firstLine="0"/>
        <w:rPr>
          <w:b/>
          <w:sz w:val="28"/>
          <w:szCs w:val="28"/>
          <w:u w:val="single"/>
        </w:rPr>
      </w:pPr>
    </w:p>
    <w:p w:rsidR="000F2C2F" w:rsidRPr="0044609C" w:rsidRDefault="000F2C2F" w:rsidP="000F2C2F"/>
    <w:p w:rsidR="000F2C2F" w:rsidRPr="0044609C" w:rsidRDefault="000F2C2F" w:rsidP="000F2C2F"/>
    <w:p w:rsidR="000F2C2F" w:rsidRPr="0044609C" w:rsidRDefault="000F2C2F" w:rsidP="000F2C2F"/>
    <w:p w:rsidR="000F2C2F" w:rsidRPr="0044609C" w:rsidRDefault="000F2C2F" w:rsidP="000F2C2F"/>
    <w:p w:rsidR="000F2C2F" w:rsidRPr="0044609C" w:rsidRDefault="000F2C2F" w:rsidP="000F2C2F"/>
    <w:p w:rsidR="000F2C2F" w:rsidRPr="0044609C" w:rsidRDefault="000F2C2F" w:rsidP="000F2C2F">
      <w:bookmarkStart w:id="0" w:name="_GoBack"/>
      <w:bookmarkEnd w:id="0"/>
    </w:p>
    <w:p w:rsidR="000F2C2F" w:rsidRPr="0044609C" w:rsidRDefault="000F2C2F" w:rsidP="000F2C2F"/>
    <w:p w:rsidR="000F2C2F" w:rsidRPr="0044609C" w:rsidRDefault="000F2C2F" w:rsidP="000F2C2F"/>
    <w:p w:rsidR="000F2C2F" w:rsidRDefault="000F2C2F" w:rsidP="000F2C2F"/>
    <w:p w:rsidR="000F2C2F" w:rsidRDefault="000F2C2F" w:rsidP="000F2C2F"/>
    <w:p w:rsidR="000F2C2F" w:rsidRPr="0044609C" w:rsidRDefault="000F2C2F" w:rsidP="000F2C2F"/>
    <w:p w:rsidR="001D555D" w:rsidRPr="0044609C" w:rsidRDefault="001D555D"/>
    <w:p w:rsidR="001D555D" w:rsidRPr="0044609C" w:rsidRDefault="001D555D"/>
    <w:p w:rsidR="001D555D" w:rsidRPr="0044609C" w:rsidRDefault="001D555D"/>
    <w:p w:rsidR="001D555D" w:rsidRPr="0044609C" w:rsidRDefault="001D555D"/>
    <w:p w:rsidR="001D555D" w:rsidRPr="0044609C" w:rsidRDefault="001D55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2549"/>
        <w:gridCol w:w="1499"/>
        <w:gridCol w:w="3904"/>
        <w:gridCol w:w="4782"/>
        <w:gridCol w:w="1632"/>
      </w:tblGrid>
      <w:tr w:rsidR="005F2EFB" w:rsidRPr="001D555D" w:rsidTr="00D77B6E">
        <w:trPr>
          <w:trHeight w:val="1397"/>
        </w:trPr>
        <w:tc>
          <w:tcPr>
            <w:tcW w:w="142" w:type="pct"/>
            <w:shd w:val="clear" w:color="auto" w:fill="auto"/>
            <w:vAlign w:val="center"/>
            <w:hideMark/>
          </w:tcPr>
          <w:p w:rsidR="005F2EFB" w:rsidRPr="001D555D" w:rsidRDefault="005F2EFB" w:rsidP="001D555D">
            <w:pPr>
              <w:jc w:val="center"/>
              <w:rPr>
                <w:b/>
                <w:bCs/>
                <w:color w:val="000000"/>
              </w:rPr>
            </w:pPr>
            <w:r w:rsidRPr="001D555D">
              <w:rPr>
                <w:b/>
                <w:bCs/>
                <w:color w:val="000000"/>
              </w:rPr>
              <w:lastRenderedPageBreak/>
              <w:t>№</w:t>
            </w:r>
          </w:p>
        </w:tc>
        <w:tc>
          <w:tcPr>
            <w:tcW w:w="862" w:type="pct"/>
            <w:shd w:val="clear" w:color="auto" w:fill="auto"/>
            <w:vAlign w:val="center"/>
            <w:hideMark/>
          </w:tcPr>
          <w:p w:rsidR="005F2EFB" w:rsidRPr="001D555D" w:rsidRDefault="005F2EFB" w:rsidP="001D555D">
            <w:pPr>
              <w:jc w:val="center"/>
              <w:rPr>
                <w:b/>
                <w:bCs/>
                <w:color w:val="000000"/>
              </w:rPr>
            </w:pPr>
            <w:r w:rsidRPr="001D555D">
              <w:rPr>
                <w:b/>
                <w:bCs/>
                <w:color w:val="000000"/>
              </w:rPr>
              <w:t>Полное и сокращенное фирменное наименование акционерного общества</w:t>
            </w:r>
          </w:p>
        </w:tc>
        <w:tc>
          <w:tcPr>
            <w:tcW w:w="507" w:type="pct"/>
            <w:shd w:val="clear" w:color="auto" w:fill="auto"/>
            <w:vAlign w:val="center"/>
            <w:hideMark/>
          </w:tcPr>
          <w:p w:rsidR="005F2EFB" w:rsidRPr="001D555D" w:rsidRDefault="005F2EFB" w:rsidP="001D555D">
            <w:pPr>
              <w:jc w:val="center"/>
              <w:rPr>
                <w:b/>
                <w:bCs/>
                <w:color w:val="000000"/>
              </w:rPr>
            </w:pPr>
            <w:r w:rsidRPr="001D555D">
              <w:rPr>
                <w:b/>
                <w:bCs/>
                <w:color w:val="000000"/>
              </w:rPr>
              <w:t>Дата проведения общего собрания акционеров</w:t>
            </w:r>
          </w:p>
        </w:tc>
        <w:tc>
          <w:tcPr>
            <w:tcW w:w="1320" w:type="pct"/>
            <w:shd w:val="clear" w:color="auto" w:fill="auto"/>
            <w:vAlign w:val="center"/>
            <w:hideMark/>
          </w:tcPr>
          <w:p w:rsidR="005F2EFB" w:rsidRPr="001D555D" w:rsidRDefault="005F2EFB" w:rsidP="001D555D">
            <w:pPr>
              <w:jc w:val="center"/>
              <w:rPr>
                <w:b/>
                <w:bCs/>
                <w:color w:val="000000"/>
              </w:rPr>
            </w:pPr>
            <w:r w:rsidRPr="001D555D">
              <w:rPr>
                <w:b/>
                <w:bCs/>
                <w:color w:val="000000"/>
              </w:rPr>
              <w:t>Формулировка вопроса в повестке дня общего собрания акционеров</w:t>
            </w:r>
          </w:p>
        </w:tc>
        <w:tc>
          <w:tcPr>
            <w:tcW w:w="1617" w:type="pct"/>
            <w:shd w:val="clear" w:color="auto" w:fill="auto"/>
            <w:vAlign w:val="center"/>
            <w:hideMark/>
          </w:tcPr>
          <w:p w:rsidR="005F2EFB" w:rsidRPr="001D555D" w:rsidRDefault="005F2EFB" w:rsidP="001D555D">
            <w:pPr>
              <w:jc w:val="center"/>
              <w:rPr>
                <w:b/>
                <w:bCs/>
                <w:color w:val="000000"/>
              </w:rPr>
            </w:pPr>
            <w:r w:rsidRPr="001D555D">
              <w:rPr>
                <w:b/>
                <w:bCs/>
                <w:color w:val="000000"/>
              </w:rPr>
              <w:t>Формулировка решения принятого по данному вопросу повестки дня</w:t>
            </w:r>
          </w:p>
        </w:tc>
        <w:tc>
          <w:tcPr>
            <w:tcW w:w="552" w:type="pct"/>
            <w:shd w:val="clear" w:color="auto" w:fill="auto"/>
            <w:vAlign w:val="center"/>
            <w:hideMark/>
          </w:tcPr>
          <w:p w:rsidR="005F2EFB" w:rsidRPr="001D555D" w:rsidRDefault="005F2EFB" w:rsidP="001D555D">
            <w:pPr>
              <w:rPr>
                <w:b/>
                <w:bCs/>
                <w:color w:val="000000"/>
              </w:rPr>
            </w:pPr>
            <w:r w:rsidRPr="001D555D">
              <w:rPr>
                <w:b/>
                <w:bCs/>
                <w:color w:val="000000"/>
              </w:rPr>
              <w:t>Позиция управляющей компании</w:t>
            </w:r>
          </w:p>
        </w:tc>
      </w:tr>
      <w:tr w:rsidR="005F2EFB" w:rsidRPr="001D555D" w:rsidTr="00D77B6E">
        <w:trPr>
          <w:trHeight w:val="278"/>
        </w:trPr>
        <w:tc>
          <w:tcPr>
            <w:tcW w:w="142" w:type="pct"/>
            <w:vMerge w:val="restart"/>
            <w:shd w:val="clear" w:color="auto" w:fill="auto"/>
            <w:hideMark/>
          </w:tcPr>
          <w:p w:rsidR="005F2EFB" w:rsidRPr="001D555D" w:rsidRDefault="005F2EFB" w:rsidP="00BD5CD9">
            <w:pPr>
              <w:jc w:val="center"/>
              <w:rPr>
                <w:color w:val="000000"/>
              </w:rPr>
            </w:pPr>
            <w:r w:rsidRPr="001D555D">
              <w:rPr>
                <w:color w:val="000000"/>
              </w:rPr>
              <w:t>1</w:t>
            </w:r>
          </w:p>
        </w:tc>
        <w:tc>
          <w:tcPr>
            <w:tcW w:w="862" w:type="pct"/>
            <w:vMerge w:val="restart"/>
            <w:shd w:val="clear" w:color="auto" w:fill="auto"/>
            <w:hideMark/>
          </w:tcPr>
          <w:p w:rsidR="005F2EFB" w:rsidRPr="00FF3CEB" w:rsidRDefault="005F2EFB" w:rsidP="00BD5CD9">
            <w:pPr>
              <w:jc w:val="center"/>
              <w:rPr>
                <w:vanish/>
                <w:sz w:val="16"/>
                <w:szCs w:val="16"/>
              </w:rPr>
            </w:pPr>
            <w:r w:rsidRPr="00E03A1F">
              <w:rPr>
                <w:color w:val="000000"/>
                <w:sz w:val="22"/>
                <w:szCs w:val="22"/>
              </w:rPr>
              <w:t>Публичное акционерное общество «Межрегиональная распределительная сетевая компания Центра»</w:t>
            </w:r>
            <w:r w:rsidRPr="00FF3CEB">
              <w:rPr>
                <w:color w:val="000000"/>
                <w:sz w:val="22"/>
                <w:szCs w:val="22"/>
              </w:rPr>
              <w:br/>
            </w:r>
            <w:r w:rsidRPr="00FF3CEB">
              <w:rPr>
                <w:color w:val="000000"/>
                <w:sz w:val="22"/>
                <w:szCs w:val="22"/>
              </w:rPr>
              <w:br/>
            </w:r>
            <w:r w:rsidRPr="00FF3CEB">
              <w:rPr>
                <w:color w:val="000000"/>
                <w:sz w:val="22"/>
                <w:szCs w:val="22"/>
              </w:rPr>
              <w:br/>
            </w:r>
            <w:r w:rsidRPr="00D20BC1">
              <w:rPr>
                <w:color w:val="000000"/>
                <w:sz w:val="22"/>
                <w:szCs w:val="22"/>
              </w:rPr>
              <w:t xml:space="preserve">ПАО </w:t>
            </w:r>
            <w:r>
              <w:rPr>
                <w:color w:val="000000"/>
                <w:sz w:val="22"/>
                <w:szCs w:val="22"/>
              </w:rPr>
              <w:t>«</w:t>
            </w:r>
            <w:r w:rsidRPr="00D20BC1">
              <w:rPr>
                <w:color w:val="000000"/>
                <w:sz w:val="22"/>
                <w:szCs w:val="22"/>
              </w:rPr>
              <w:t>МРСК Центра</w:t>
            </w:r>
            <w:r>
              <w:rPr>
                <w:color w:val="000000"/>
                <w:sz w:val="22"/>
                <w:szCs w:val="22"/>
              </w:rPr>
              <w:t>»</w:t>
            </w:r>
          </w:p>
        </w:tc>
        <w:tc>
          <w:tcPr>
            <w:tcW w:w="507" w:type="pct"/>
            <w:vMerge w:val="restart"/>
            <w:shd w:val="clear" w:color="auto" w:fill="auto"/>
            <w:hideMark/>
          </w:tcPr>
          <w:p w:rsidR="005F2EFB" w:rsidRPr="000B66C2" w:rsidRDefault="005F2EFB" w:rsidP="00D20BC1">
            <w:pPr>
              <w:jc w:val="center"/>
              <w:rPr>
                <w:color w:val="000000"/>
              </w:rPr>
            </w:pPr>
            <w:r>
              <w:rPr>
                <w:color w:val="000000"/>
              </w:rPr>
              <w:t>25</w:t>
            </w:r>
            <w:r w:rsidRPr="000B66C2">
              <w:rPr>
                <w:color w:val="000000"/>
              </w:rPr>
              <w:t xml:space="preserve"> июня 201</w:t>
            </w:r>
            <w:r>
              <w:rPr>
                <w:color w:val="000000"/>
                <w:lang w:val="en-US"/>
              </w:rPr>
              <w:t>5</w:t>
            </w:r>
            <w:r w:rsidRPr="000B66C2">
              <w:rPr>
                <w:color w:val="000000"/>
              </w:rPr>
              <w:t>г.</w:t>
            </w:r>
          </w:p>
        </w:tc>
        <w:tc>
          <w:tcPr>
            <w:tcW w:w="1320" w:type="pct"/>
            <w:shd w:val="clear" w:color="auto" w:fill="auto"/>
            <w:hideMark/>
          </w:tcPr>
          <w:p w:rsidR="005F2EFB" w:rsidRPr="001D555D" w:rsidRDefault="005F2EFB" w:rsidP="00BD5CD9">
            <w:pPr>
              <w:rPr>
                <w:color w:val="000000"/>
              </w:rPr>
            </w:pPr>
            <w:r w:rsidRPr="00D20BC1">
              <w:rPr>
                <w:color w:val="000000"/>
              </w:rPr>
              <w:t>1. Об утверждении годового отчета, годовой бухгалтерской отчетности, а также о распределении прибыли (в том числе о выплате дивидендов) и убытков Общества по результатам 2014 финансового года.</w:t>
            </w:r>
          </w:p>
        </w:tc>
        <w:tc>
          <w:tcPr>
            <w:tcW w:w="1617" w:type="pct"/>
            <w:shd w:val="clear" w:color="auto" w:fill="auto"/>
            <w:hideMark/>
          </w:tcPr>
          <w:p w:rsidR="005F2EFB" w:rsidRPr="00D20BC1" w:rsidRDefault="005F2EFB" w:rsidP="00D20BC1">
            <w:pPr>
              <w:rPr>
                <w:color w:val="000000"/>
              </w:rPr>
            </w:pPr>
            <w:r w:rsidRPr="00D20BC1">
              <w:rPr>
                <w:color w:val="000000"/>
              </w:rPr>
              <w:t xml:space="preserve">1. Утвердить годовой отчет Общества за 2014 год, годовую бухгалтерскую отчетность Общества за 2014 год. </w:t>
            </w:r>
          </w:p>
          <w:p w:rsidR="005F2EFB" w:rsidRPr="00D20BC1" w:rsidRDefault="005F2EFB" w:rsidP="00D20BC1">
            <w:pPr>
              <w:rPr>
                <w:color w:val="000000"/>
              </w:rPr>
            </w:pPr>
            <w:r w:rsidRPr="00D20BC1">
              <w:rPr>
                <w:color w:val="000000"/>
              </w:rPr>
              <w:t xml:space="preserve">2. Утвердить следующее распределение прибыли (убытков) Общества за 2014 финансовый год: </w:t>
            </w:r>
          </w:p>
          <w:p w:rsidR="005F2EFB" w:rsidRPr="00D20BC1" w:rsidRDefault="005F2EFB" w:rsidP="00D20BC1">
            <w:pPr>
              <w:rPr>
                <w:color w:val="000000"/>
              </w:rPr>
            </w:pPr>
            <w:r w:rsidRPr="00D20BC1">
              <w:rPr>
                <w:color w:val="000000"/>
              </w:rPr>
              <w:t xml:space="preserve">Наименование (тыс. руб.) </w:t>
            </w:r>
          </w:p>
          <w:p w:rsidR="005F2EFB" w:rsidRPr="00D20BC1" w:rsidRDefault="005F2EFB" w:rsidP="00D20BC1">
            <w:pPr>
              <w:rPr>
                <w:color w:val="000000"/>
              </w:rPr>
            </w:pPr>
            <w:r w:rsidRPr="00D20BC1">
              <w:rPr>
                <w:color w:val="000000"/>
              </w:rPr>
              <w:t xml:space="preserve">Нераспределенная прибыль (убыток) отчетного периода: 3 325 939 </w:t>
            </w:r>
          </w:p>
          <w:p w:rsidR="005F2EFB" w:rsidRPr="00D20BC1" w:rsidRDefault="005F2EFB" w:rsidP="00D20BC1">
            <w:pPr>
              <w:rPr>
                <w:color w:val="000000"/>
              </w:rPr>
            </w:pPr>
            <w:r w:rsidRPr="00D20BC1">
              <w:rPr>
                <w:color w:val="000000"/>
              </w:rPr>
              <w:t xml:space="preserve">Распределить на: Резервный фонд 0 </w:t>
            </w:r>
          </w:p>
          <w:p w:rsidR="005F2EFB" w:rsidRPr="00D20BC1" w:rsidRDefault="005F2EFB" w:rsidP="00D20BC1">
            <w:pPr>
              <w:rPr>
                <w:color w:val="000000"/>
              </w:rPr>
            </w:pPr>
            <w:r w:rsidRPr="00D20BC1">
              <w:rPr>
                <w:color w:val="000000"/>
              </w:rPr>
              <w:t xml:space="preserve">                              Прибыль на развитие 2 494 246 </w:t>
            </w:r>
          </w:p>
          <w:p w:rsidR="005F2EFB" w:rsidRPr="00D20BC1" w:rsidRDefault="005F2EFB" w:rsidP="00D20BC1">
            <w:pPr>
              <w:rPr>
                <w:color w:val="000000"/>
              </w:rPr>
            </w:pPr>
            <w:r w:rsidRPr="00D20BC1">
              <w:rPr>
                <w:color w:val="000000"/>
              </w:rPr>
              <w:t xml:space="preserve">                              Дивиденды 831 693 </w:t>
            </w:r>
          </w:p>
          <w:p w:rsidR="005F2EFB" w:rsidRPr="00D20BC1" w:rsidRDefault="005F2EFB" w:rsidP="00D20BC1">
            <w:pPr>
              <w:rPr>
                <w:color w:val="000000"/>
              </w:rPr>
            </w:pPr>
            <w:r w:rsidRPr="00D20BC1">
              <w:rPr>
                <w:color w:val="000000"/>
              </w:rPr>
              <w:t xml:space="preserve">                               Погашение убытков прошлых лет 0 </w:t>
            </w:r>
          </w:p>
          <w:p w:rsidR="005F2EFB" w:rsidRPr="00D20BC1" w:rsidRDefault="005F2EFB" w:rsidP="00D20BC1">
            <w:pPr>
              <w:rPr>
                <w:color w:val="000000"/>
              </w:rPr>
            </w:pPr>
            <w:r w:rsidRPr="00D20BC1">
              <w:rPr>
                <w:color w:val="000000"/>
              </w:rPr>
              <w:t xml:space="preserve">3. Выплатить дивиденды по обыкновенным акциям Общества по итогам 2014 года в размере 0,0197 руб. на одну обыкновенную акцию Общества в денежной форме. </w:t>
            </w:r>
          </w:p>
          <w:p w:rsidR="005F2EFB" w:rsidRPr="00D20BC1" w:rsidRDefault="005F2EFB" w:rsidP="00D20BC1">
            <w:pPr>
              <w:rPr>
                <w:color w:val="000000"/>
              </w:rPr>
            </w:pPr>
            <w:r w:rsidRPr="00D20BC1">
              <w:rPr>
                <w:color w:val="000000"/>
              </w:rPr>
              <w:t xml:space="preserve">Срок выплаты дивидендов номинальному держателю и являющемуся профессиональным участником рынка ценных бумаг доверительному управляющему составляет не более 10 рабочих дней, другим зарегистрированным в реестре акционерам - 25 рабочих дней </w:t>
            </w:r>
            <w:proofErr w:type="gramStart"/>
            <w:r w:rsidRPr="00D20BC1">
              <w:rPr>
                <w:color w:val="000000"/>
              </w:rPr>
              <w:t>с даты составления</w:t>
            </w:r>
            <w:proofErr w:type="gramEnd"/>
            <w:r w:rsidRPr="00D20BC1">
              <w:rPr>
                <w:color w:val="000000"/>
              </w:rPr>
              <w:t xml:space="preserve"> списка лиц, имеющих право на получение дивидендов. </w:t>
            </w:r>
          </w:p>
          <w:p w:rsidR="005F2EFB" w:rsidRPr="001D555D" w:rsidRDefault="005F2EFB" w:rsidP="00D20BC1">
            <w:pPr>
              <w:rPr>
                <w:color w:val="000000"/>
              </w:rPr>
            </w:pPr>
            <w:r w:rsidRPr="00D20BC1">
              <w:rPr>
                <w:color w:val="000000"/>
              </w:rPr>
              <w:t>Определить дату составления списка лиц, имеющих право на получение дивидендов 07 июля 2015 года.</w:t>
            </w:r>
          </w:p>
        </w:tc>
        <w:tc>
          <w:tcPr>
            <w:tcW w:w="552" w:type="pct"/>
            <w:shd w:val="clear" w:color="auto" w:fill="auto"/>
            <w:hideMark/>
          </w:tcPr>
          <w:p w:rsidR="005F2EFB" w:rsidRPr="006F4C9C" w:rsidRDefault="005F2EFB" w:rsidP="00BD5CD9">
            <w:pPr>
              <w:rPr>
                <w:color w:val="000000"/>
              </w:rPr>
            </w:pPr>
            <w:r w:rsidRPr="006F4C9C">
              <w:rPr>
                <w:color w:val="000000"/>
              </w:rPr>
              <w:t>Воздержались</w:t>
            </w:r>
          </w:p>
        </w:tc>
      </w:tr>
      <w:tr w:rsidR="005F2EFB" w:rsidRPr="001D555D" w:rsidTr="00D77B6E">
        <w:trPr>
          <w:trHeight w:val="2521"/>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56557F" w:rsidRDefault="005F2EFB" w:rsidP="00BD5CD9">
            <w:pPr>
              <w:rPr>
                <w:color w:val="000000"/>
              </w:rPr>
            </w:pPr>
            <w:r w:rsidRPr="00D20BC1">
              <w:rPr>
                <w:color w:val="000000"/>
              </w:rPr>
              <w:t>2. Об избрании членов Совета директоров Общества.</w:t>
            </w:r>
          </w:p>
        </w:tc>
        <w:tc>
          <w:tcPr>
            <w:tcW w:w="1617" w:type="pct"/>
            <w:shd w:val="clear" w:color="auto" w:fill="auto"/>
            <w:hideMark/>
          </w:tcPr>
          <w:p w:rsidR="005F2EFB" w:rsidRPr="00D20BC1" w:rsidRDefault="005F2EFB" w:rsidP="00D20BC1">
            <w:pPr>
              <w:rPr>
                <w:color w:val="000000"/>
              </w:rPr>
            </w:pPr>
            <w:r w:rsidRPr="00D20BC1">
              <w:rPr>
                <w:color w:val="000000"/>
              </w:rPr>
              <w:t xml:space="preserve">Избрать Совет директоров Общества в составе: </w:t>
            </w:r>
          </w:p>
          <w:p w:rsidR="005F2EFB" w:rsidRPr="00D20BC1" w:rsidRDefault="005F2EFB" w:rsidP="00D20BC1">
            <w:pPr>
              <w:rPr>
                <w:color w:val="000000"/>
              </w:rPr>
            </w:pPr>
            <w:r w:rsidRPr="00D20BC1">
              <w:rPr>
                <w:color w:val="000000"/>
              </w:rPr>
              <w:t xml:space="preserve">1. Исаев Олег Юрьевич, </w:t>
            </w:r>
          </w:p>
          <w:p w:rsidR="005F2EFB" w:rsidRPr="00D20BC1" w:rsidRDefault="005F2EFB" w:rsidP="00D20BC1">
            <w:pPr>
              <w:rPr>
                <w:color w:val="000000"/>
              </w:rPr>
            </w:pPr>
            <w:r w:rsidRPr="00D20BC1">
              <w:rPr>
                <w:color w:val="000000"/>
              </w:rPr>
              <w:t xml:space="preserve">2. Шевчук Александр Викторович, </w:t>
            </w:r>
          </w:p>
          <w:p w:rsidR="005F2EFB" w:rsidRPr="00D20BC1" w:rsidRDefault="005F2EFB" w:rsidP="00D20BC1">
            <w:pPr>
              <w:rPr>
                <w:color w:val="000000"/>
              </w:rPr>
            </w:pPr>
            <w:r w:rsidRPr="00D20BC1">
              <w:rPr>
                <w:color w:val="000000"/>
              </w:rPr>
              <w:t xml:space="preserve">3. </w:t>
            </w:r>
            <w:proofErr w:type="spellStart"/>
            <w:r w:rsidRPr="00D20BC1">
              <w:rPr>
                <w:color w:val="000000"/>
              </w:rPr>
              <w:t>Бранис</w:t>
            </w:r>
            <w:proofErr w:type="spellEnd"/>
            <w:r w:rsidRPr="00D20BC1">
              <w:rPr>
                <w:color w:val="000000"/>
              </w:rPr>
              <w:t xml:space="preserve"> Александр Маркович, </w:t>
            </w:r>
          </w:p>
          <w:p w:rsidR="005F2EFB" w:rsidRPr="00D20BC1" w:rsidRDefault="005F2EFB" w:rsidP="00D20BC1">
            <w:pPr>
              <w:rPr>
                <w:color w:val="000000"/>
              </w:rPr>
            </w:pPr>
            <w:r w:rsidRPr="00D20BC1">
              <w:rPr>
                <w:color w:val="000000"/>
              </w:rPr>
              <w:t xml:space="preserve">4. Филькин Роман Алексеевич, </w:t>
            </w:r>
          </w:p>
          <w:p w:rsidR="005F2EFB" w:rsidRPr="00D20BC1" w:rsidRDefault="005F2EFB" w:rsidP="00D20BC1">
            <w:pPr>
              <w:rPr>
                <w:color w:val="000000"/>
              </w:rPr>
            </w:pPr>
            <w:r w:rsidRPr="00D20BC1">
              <w:rPr>
                <w:color w:val="000000"/>
              </w:rPr>
              <w:t xml:space="preserve">5. Дронова Татьяна Петровна, </w:t>
            </w:r>
          </w:p>
          <w:p w:rsidR="005F2EFB" w:rsidRPr="00D20BC1" w:rsidRDefault="005F2EFB" w:rsidP="00D20BC1">
            <w:pPr>
              <w:rPr>
                <w:color w:val="000000"/>
              </w:rPr>
            </w:pPr>
            <w:r w:rsidRPr="00D20BC1">
              <w:rPr>
                <w:color w:val="000000"/>
              </w:rPr>
              <w:t xml:space="preserve">6. Харин Андрей Николаевич, </w:t>
            </w:r>
          </w:p>
          <w:p w:rsidR="005F2EFB" w:rsidRPr="00D20BC1" w:rsidRDefault="005F2EFB" w:rsidP="00D20BC1">
            <w:pPr>
              <w:rPr>
                <w:color w:val="000000"/>
              </w:rPr>
            </w:pPr>
            <w:r w:rsidRPr="00D20BC1">
              <w:rPr>
                <w:color w:val="000000"/>
              </w:rPr>
              <w:t xml:space="preserve">7. Малков Денис Александрович, </w:t>
            </w:r>
          </w:p>
          <w:p w:rsidR="005F2EFB" w:rsidRPr="00D20BC1" w:rsidRDefault="005F2EFB" w:rsidP="00D20BC1">
            <w:pPr>
              <w:rPr>
                <w:color w:val="000000"/>
              </w:rPr>
            </w:pPr>
            <w:r w:rsidRPr="00D20BC1">
              <w:rPr>
                <w:color w:val="000000"/>
              </w:rPr>
              <w:t xml:space="preserve">8. </w:t>
            </w:r>
            <w:proofErr w:type="spellStart"/>
            <w:r w:rsidRPr="00D20BC1">
              <w:rPr>
                <w:color w:val="000000"/>
              </w:rPr>
              <w:t>Саух</w:t>
            </w:r>
            <w:proofErr w:type="spellEnd"/>
            <w:r w:rsidRPr="00D20BC1">
              <w:rPr>
                <w:color w:val="000000"/>
              </w:rPr>
              <w:t xml:space="preserve"> Максим Михайлович, </w:t>
            </w:r>
          </w:p>
          <w:p w:rsidR="005F2EFB" w:rsidRPr="00D20BC1" w:rsidRDefault="005F2EFB" w:rsidP="00D20BC1">
            <w:pPr>
              <w:rPr>
                <w:color w:val="000000"/>
              </w:rPr>
            </w:pPr>
            <w:r w:rsidRPr="00D20BC1">
              <w:rPr>
                <w:color w:val="000000"/>
              </w:rPr>
              <w:t xml:space="preserve">9. </w:t>
            </w:r>
            <w:proofErr w:type="spellStart"/>
            <w:r w:rsidRPr="00D20BC1">
              <w:rPr>
                <w:color w:val="000000"/>
              </w:rPr>
              <w:t>Панкстьянов</w:t>
            </w:r>
            <w:proofErr w:type="spellEnd"/>
            <w:r w:rsidRPr="00D20BC1">
              <w:rPr>
                <w:color w:val="000000"/>
              </w:rPr>
              <w:t xml:space="preserve"> Юрий Николаевич, </w:t>
            </w:r>
          </w:p>
          <w:p w:rsidR="005F2EFB" w:rsidRPr="00D20BC1" w:rsidRDefault="005F2EFB" w:rsidP="00D20BC1">
            <w:pPr>
              <w:rPr>
                <w:color w:val="000000"/>
              </w:rPr>
            </w:pPr>
            <w:r w:rsidRPr="00D20BC1">
              <w:rPr>
                <w:color w:val="000000"/>
              </w:rPr>
              <w:t xml:space="preserve">10. </w:t>
            </w:r>
            <w:proofErr w:type="spellStart"/>
            <w:r w:rsidRPr="00D20BC1">
              <w:rPr>
                <w:color w:val="000000"/>
              </w:rPr>
              <w:t>Эрпшер</w:t>
            </w:r>
            <w:proofErr w:type="spellEnd"/>
            <w:r w:rsidRPr="00D20BC1">
              <w:rPr>
                <w:color w:val="000000"/>
              </w:rPr>
              <w:t xml:space="preserve"> Наталия Ильинична, </w:t>
            </w:r>
          </w:p>
          <w:p w:rsidR="005F2EFB" w:rsidRPr="001D555D" w:rsidRDefault="005F2EFB" w:rsidP="00D20BC1">
            <w:pPr>
              <w:rPr>
                <w:color w:val="000000"/>
              </w:rPr>
            </w:pPr>
            <w:r w:rsidRPr="00D20BC1">
              <w:rPr>
                <w:color w:val="000000"/>
              </w:rPr>
              <w:t xml:space="preserve">11. </w:t>
            </w:r>
            <w:proofErr w:type="spellStart"/>
            <w:r w:rsidRPr="00D20BC1">
              <w:rPr>
                <w:color w:val="000000"/>
              </w:rPr>
              <w:t>Мангаров</w:t>
            </w:r>
            <w:proofErr w:type="spellEnd"/>
            <w:r w:rsidRPr="00D20BC1">
              <w:rPr>
                <w:color w:val="000000"/>
              </w:rPr>
              <w:t xml:space="preserve"> Юрий Николаевич</w:t>
            </w:r>
          </w:p>
        </w:tc>
        <w:tc>
          <w:tcPr>
            <w:tcW w:w="552" w:type="pct"/>
            <w:shd w:val="clear" w:color="auto" w:fill="auto"/>
            <w:hideMark/>
          </w:tcPr>
          <w:p w:rsidR="005F2EFB" w:rsidRPr="001D555D" w:rsidRDefault="005F2EFB" w:rsidP="00BD5CD9">
            <w:pPr>
              <w:rPr>
                <w:color w:val="000000"/>
              </w:rPr>
            </w:pPr>
            <w:r>
              <w:rPr>
                <w:color w:val="000000"/>
              </w:rPr>
              <w:t>За</w:t>
            </w:r>
          </w:p>
        </w:tc>
      </w:tr>
      <w:tr w:rsidR="005F2EFB" w:rsidRPr="001D555D" w:rsidTr="00D77B6E">
        <w:trPr>
          <w:trHeight w:val="1408"/>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56557F" w:rsidRDefault="005F2EFB" w:rsidP="00BD5CD9">
            <w:pPr>
              <w:rPr>
                <w:color w:val="000000"/>
              </w:rPr>
            </w:pPr>
            <w:r w:rsidRPr="001A4BAA">
              <w:rPr>
                <w:color w:val="000000"/>
              </w:rPr>
              <w:t>3. Об избрании членов Ревизионной комиссии Общества.</w:t>
            </w:r>
          </w:p>
        </w:tc>
        <w:tc>
          <w:tcPr>
            <w:tcW w:w="1617" w:type="pct"/>
            <w:shd w:val="clear" w:color="auto" w:fill="auto"/>
            <w:hideMark/>
          </w:tcPr>
          <w:p w:rsidR="005F2EFB" w:rsidRPr="00D20BC1" w:rsidRDefault="005F2EFB" w:rsidP="00D20BC1">
            <w:pPr>
              <w:rPr>
                <w:color w:val="000000"/>
              </w:rPr>
            </w:pPr>
            <w:r w:rsidRPr="00D20BC1">
              <w:rPr>
                <w:color w:val="000000"/>
              </w:rPr>
              <w:t xml:space="preserve">Избрать Ревизионную комиссию Общества в составе: </w:t>
            </w:r>
          </w:p>
          <w:p w:rsidR="005F2EFB" w:rsidRPr="00D20BC1" w:rsidRDefault="005F2EFB" w:rsidP="00D20BC1">
            <w:pPr>
              <w:rPr>
                <w:color w:val="000000"/>
              </w:rPr>
            </w:pPr>
            <w:r w:rsidRPr="00D20BC1">
              <w:rPr>
                <w:color w:val="000000"/>
              </w:rPr>
              <w:t xml:space="preserve">1. Малышев Сергей Владимирович, </w:t>
            </w:r>
          </w:p>
          <w:p w:rsidR="005F2EFB" w:rsidRPr="00D20BC1" w:rsidRDefault="005F2EFB" w:rsidP="00D20BC1">
            <w:pPr>
              <w:rPr>
                <w:color w:val="000000"/>
              </w:rPr>
            </w:pPr>
            <w:r w:rsidRPr="00D20BC1">
              <w:rPr>
                <w:color w:val="000000"/>
              </w:rPr>
              <w:t xml:space="preserve">2. </w:t>
            </w:r>
            <w:proofErr w:type="spellStart"/>
            <w:r w:rsidRPr="00D20BC1">
              <w:rPr>
                <w:color w:val="000000"/>
              </w:rPr>
              <w:t>Очиков</w:t>
            </w:r>
            <w:proofErr w:type="spellEnd"/>
            <w:r w:rsidRPr="00D20BC1">
              <w:rPr>
                <w:color w:val="000000"/>
              </w:rPr>
              <w:t xml:space="preserve"> Сергей Иванович, </w:t>
            </w:r>
          </w:p>
          <w:p w:rsidR="005F2EFB" w:rsidRPr="00D20BC1" w:rsidRDefault="005F2EFB" w:rsidP="00D20BC1">
            <w:pPr>
              <w:rPr>
                <w:color w:val="000000"/>
              </w:rPr>
            </w:pPr>
            <w:r w:rsidRPr="00D20BC1">
              <w:rPr>
                <w:color w:val="000000"/>
              </w:rPr>
              <w:t xml:space="preserve">3. Медведева Оксана Алексеевна, </w:t>
            </w:r>
          </w:p>
          <w:p w:rsidR="005F2EFB" w:rsidRPr="00D20BC1" w:rsidRDefault="005F2EFB" w:rsidP="00D20BC1">
            <w:pPr>
              <w:rPr>
                <w:color w:val="000000"/>
              </w:rPr>
            </w:pPr>
            <w:r w:rsidRPr="00D20BC1">
              <w:rPr>
                <w:color w:val="000000"/>
              </w:rPr>
              <w:t xml:space="preserve">4. Ким Светлана Анатольевна, </w:t>
            </w:r>
          </w:p>
          <w:p w:rsidR="005F2EFB" w:rsidRPr="001D555D" w:rsidRDefault="005F2EFB" w:rsidP="00D20BC1">
            <w:pPr>
              <w:rPr>
                <w:color w:val="000000"/>
              </w:rPr>
            </w:pPr>
            <w:r w:rsidRPr="00D20BC1">
              <w:rPr>
                <w:color w:val="000000"/>
              </w:rPr>
              <w:t>5. Зайцева Татьяна Викторовна</w:t>
            </w:r>
          </w:p>
        </w:tc>
        <w:tc>
          <w:tcPr>
            <w:tcW w:w="552" w:type="pct"/>
            <w:shd w:val="clear" w:color="auto" w:fill="auto"/>
            <w:hideMark/>
          </w:tcPr>
          <w:p w:rsidR="005F2EFB" w:rsidRPr="001D555D" w:rsidRDefault="005F2EFB" w:rsidP="00BD5CD9">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D20BC1">
              <w:rPr>
                <w:color w:val="000000"/>
              </w:rPr>
              <w:t>4. Об утвержден</w:t>
            </w:r>
            <w:proofErr w:type="gramStart"/>
            <w:r w:rsidRPr="00D20BC1">
              <w:rPr>
                <w:color w:val="000000"/>
              </w:rPr>
              <w:t>ии Ау</w:t>
            </w:r>
            <w:proofErr w:type="gramEnd"/>
            <w:r w:rsidRPr="00D20BC1">
              <w:rPr>
                <w:color w:val="000000"/>
              </w:rPr>
              <w:t>дитора Общества.</w:t>
            </w:r>
          </w:p>
        </w:tc>
        <w:tc>
          <w:tcPr>
            <w:tcW w:w="1617" w:type="pct"/>
            <w:shd w:val="clear" w:color="auto" w:fill="auto"/>
          </w:tcPr>
          <w:p w:rsidR="005F2EFB" w:rsidRPr="00100D97" w:rsidRDefault="005F2EFB" w:rsidP="00BD5CD9">
            <w:pPr>
              <w:rPr>
                <w:color w:val="000000"/>
              </w:rPr>
            </w:pPr>
            <w:r w:rsidRPr="00D20BC1">
              <w:rPr>
                <w:color w:val="000000"/>
              </w:rPr>
              <w:t>Утвердить аудитором Обществ</w:t>
            </w:r>
            <w:proofErr w:type="gramStart"/>
            <w:r w:rsidRPr="00D20BC1">
              <w:rPr>
                <w:color w:val="000000"/>
              </w:rPr>
              <w:t>а ООО</w:t>
            </w:r>
            <w:proofErr w:type="gramEnd"/>
            <w:r w:rsidRPr="00D20BC1">
              <w:rPr>
                <w:color w:val="000000"/>
              </w:rPr>
              <w:t xml:space="preserve"> </w:t>
            </w:r>
            <w:r>
              <w:rPr>
                <w:color w:val="000000"/>
              </w:rPr>
              <w:t>«</w:t>
            </w:r>
            <w:r w:rsidRPr="00D20BC1">
              <w:rPr>
                <w:color w:val="000000"/>
              </w:rPr>
              <w:t>РСМ РУСЬ</w:t>
            </w:r>
            <w:r>
              <w:rPr>
                <w:color w:val="000000"/>
              </w:rPr>
              <w:t>»</w:t>
            </w:r>
            <w:r w:rsidRPr="00D20BC1">
              <w:rPr>
                <w:color w:val="000000"/>
              </w:rPr>
              <w:t>.</w:t>
            </w:r>
          </w:p>
        </w:tc>
        <w:tc>
          <w:tcPr>
            <w:tcW w:w="552" w:type="pct"/>
            <w:shd w:val="clear" w:color="auto" w:fill="auto"/>
          </w:tcPr>
          <w:p w:rsidR="005F2EFB" w:rsidRPr="001D555D" w:rsidRDefault="005F2EFB" w:rsidP="00BD5CD9">
            <w:pPr>
              <w:rPr>
                <w:color w:val="000000"/>
              </w:rPr>
            </w:pPr>
            <w:r w:rsidRPr="001D555D">
              <w:rPr>
                <w:color w:val="000000"/>
              </w:rPr>
              <w:t>Воздержались</w:t>
            </w:r>
          </w:p>
        </w:tc>
      </w:tr>
      <w:tr w:rsidR="005F2EFB" w:rsidRPr="002D2829"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2D2829" w:rsidRDefault="005F2EFB" w:rsidP="00BD5CD9">
            <w:pPr>
              <w:rPr>
                <w:color w:val="000000"/>
              </w:rPr>
            </w:pPr>
            <w:r w:rsidRPr="002D2829">
              <w:rPr>
                <w:color w:val="000000"/>
              </w:rPr>
              <w:t xml:space="preserve">5. О внесении изменений в устав Открытого акционерного общества </w:t>
            </w:r>
            <w:r>
              <w:rPr>
                <w:color w:val="000000"/>
              </w:rPr>
              <w:t>«</w:t>
            </w:r>
            <w:r w:rsidRPr="002D2829">
              <w:rPr>
                <w:color w:val="000000"/>
              </w:rPr>
              <w:t>Межрегиональная распределительная сетевая компания Центра</w:t>
            </w:r>
            <w:r>
              <w:rPr>
                <w:color w:val="000000"/>
              </w:rPr>
              <w:t>»</w:t>
            </w:r>
            <w:r w:rsidRPr="002D2829">
              <w:rPr>
                <w:color w:val="000000"/>
              </w:rPr>
              <w:t>.</w:t>
            </w:r>
          </w:p>
        </w:tc>
        <w:tc>
          <w:tcPr>
            <w:tcW w:w="1617" w:type="pct"/>
            <w:shd w:val="clear" w:color="auto" w:fill="auto"/>
          </w:tcPr>
          <w:p w:rsidR="005F2EFB" w:rsidRPr="002D2829" w:rsidRDefault="005F2EFB" w:rsidP="00BD5CD9">
            <w:pPr>
              <w:rPr>
                <w:color w:val="000000"/>
              </w:rPr>
            </w:pPr>
            <w:r w:rsidRPr="002D2829">
              <w:rPr>
                <w:color w:val="000000"/>
              </w:rPr>
              <w:t>Решение НЕ принято.</w:t>
            </w:r>
          </w:p>
        </w:tc>
        <w:tc>
          <w:tcPr>
            <w:tcW w:w="552" w:type="pct"/>
            <w:shd w:val="clear" w:color="auto" w:fill="auto"/>
          </w:tcPr>
          <w:p w:rsidR="005F2EFB" w:rsidRPr="002D2829" w:rsidRDefault="005F2EFB" w:rsidP="00BD5CD9">
            <w:pPr>
              <w:rPr>
                <w:color w:val="000000"/>
              </w:rPr>
            </w:pPr>
            <w:r w:rsidRPr="002D2829">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D20BC1">
              <w:rPr>
                <w:color w:val="000000"/>
              </w:rPr>
              <w:t xml:space="preserve">6. О внесении изменений в устав Открытого акционерного общества </w:t>
            </w:r>
            <w:r>
              <w:rPr>
                <w:color w:val="000000"/>
              </w:rPr>
              <w:t>«</w:t>
            </w:r>
            <w:r w:rsidRPr="00D20BC1">
              <w:rPr>
                <w:color w:val="000000"/>
              </w:rPr>
              <w:t>Межрегиональная распределительная сетевая компания Центра</w:t>
            </w:r>
            <w:r>
              <w:rPr>
                <w:color w:val="000000"/>
              </w:rPr>
              <w:t>»</w:t>
            </w:r>
            <w:r w:rsidRPr="00D20BC1">
              <w:rPr>
                <w:color w:val="000000"/>
              </w:rPr>
              <w:t>.</w:t>
            </w:r>
          </w:p>
        </w:tc>
        <w:tc>
          <w:tcPr>
            <w:tcW w:w="1617" w:type="pct"/>
            <w:shd w:val="clear" w:color="auto" w:fill="auto"/>
          </w:tcPr>
          <w:p w:rsidR="005F2EFB" w:rsidRPr="00100D97" w:rsidRDefault="005F2EFB" w:rsidP="00BD5CD9">
            <w:pPr>
              <w:rPr>
                <w:color w:val="000000"/>
              </w:rPr>
            </w:pPr>
            <w:r w:rsidRPr="00D20BC1">
              <w:rPr>
                <w:color w:val="000000"/>
              </w:rPr>
              <w:t>Решение НЕ принято.</w:t>
            </w:r>
          </w:p>
        </w:tc>
        <w:tc>
          <w:tcPr>
            <w:tcW w:w="552" w:type="pct"/>
            <w:shd w:val="clear" w:color="auto" w:fill="auto"/>
          </w:tcPr>
          <w:p w:rsidR="005F2EFB" w:rsidRPr="001D555D" w:rsidRDefault="005F2EFB" w:rsidP="00BD5CD9">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D20BC1">
              <w:rPr>
                <w:color w:val="000000"/>
              </w:rPr>
              <w:t xml:space="preserve">7. О внесении изменений в устав Открытого акционерного общества </w:t>
            </w:r>
            <w:r>
              <w:rPr>
                <w:color w:val="000000"/>
              </w:rPr>
              <w:t>«</w:t>
            </w:r>
            <w:r w:rsidRPr="00D20BC1">
              <w:rPr>
                <w:color w:val="000000"/>
              </w:rPr>
              <w:t>Межрегиональная распределительная сетевая компания Центра</w:t>
            </w:r>
            <w:r>
              <w:rPr>
                <w:color w:val="000000"/>
              </w:rPr>
              <w:t>»</w:t>
            </w:r>
            <w:r w:rsidRPr="00D20BC1">
              <w:rPr>
                <w:color w:val="000000"/>
              </w:rPr>
              <w:t>.</w:t>
            </w:r>
          </w:p>
        </w:tc>
        <w:tc>
          <w:tcPr>
            <w:tcW w:w="1617" w:type="pct"/>
            <w:shd w:val="clear" w:color="auto" w:fill="auto"/>
          </w:tcPr>
          <w:p w:rsidR="005F2EFB" w:rsidRPr="00100D97" w:rsidRDefault="005F2EFB" w:rsidP="00BD5CD9">
            <w:pPr>
              <w:rPr>
                <w:color w:val="000000"/>
              </w:rPr>
            </w:pPr>
            <w:r w:rsidRPr="00D20BC1">
              <w:rPr>
                <w:color w:val="000000"/>
              </w:rPr>
              <w:t>Решение НЕ принято.</w:t>
            </w:r>
          </w:p>
        </w:tc>
        <w:tc>
          <w:tcPr>
            <w:tcW w:w="552" w:type="pct"/>
            <w:shd w:val="clear" w:color="auto" w:fill="auto"/>
          </w:tcPr>
          <w:p w:rsidR="005F2EFB" w:rsidRPr="001D555D" w:rsidRDefault="005F2EFB" w:rsidP="00BD5CD9">
            <w:pPr>
              <w:rPr>
                <w:color w:val="000000"/>
              </w:rPr>
            </w:pPr>
            <w:r w:rsidRPr="001D555D">
              <w:rPr>
                <w:color w:val="000000"/>
              </w:rPr>
              <w:t>Воздержались</w:t>
            </w:r>
          </w:p>
        </w:tc>
      </w:tr>
      <w:tr w:rsidR="005F2EFB" w:rsidRPr="001D555D" w:rsidTr="00D77B6E">
        <w:trPr>
          <w:trHeight w:val="278"/>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A4BAA" w:rsidRDefault="005F2EFB" w:rsidP="00BD5CD9">
            <w:pPr>
              <w:rPr>
                <w:color w:val="000000"/>
              </w:rPr>
            </w:pPr>
            <w:r w:rsidRPr="00D20BC1">
              <w:rPr>
                <w:color w:val="000000"/>
              </w:rPr>
              <w:t xml:space="preserve">8. О внесении изменений в устав Открытого акционерного общества </w:t>
            </w:r>
            <w:r>
              <w:rPr>
                <w:color w:val="000000"/>
              </w:rPr>
              <w:t>«</w:t>
            </w:r>
            <w:r w:rsidRPr="00D20BC1">
              <w:rPr>
                <w:color w:val="000000"/>
              </w:rPr>
              <w:t>Межрегиональная распределительная сетевая компания Центра</w:t>
            </w:r>
            <w:r>
              <w:rPr>
                <w:color w:val="000000"/>
              </w:rPr>
              <w:t>»</w:t>
            </w:r>
            <w:r w:rsidRPr="00D20BC1">
              <w:rPr>
                <w:color w:val="000000"/>
              </w:rPr>
              <w:t>.</w:t>
            </w:r>
          </w:p>
        </w:tc>
        <w:tc>
          <w:tcPr>
            <w:tcW w:w="1617" w:type="pct"/>
            <w:shd w:val="clear" w:color="auto" w:fill="auto"/>
          </w:tcPr>
          <w:p w:rsidR="005F2EFB" w:rsidRPr="00D17322" w:rsidRDefault="005F2EFB" w:rsidP="00BD5CD9">
            <w:pPr>
              <w:rPr>
                <w:color w:val="000000"/>
              </w:rPr>
            </w:pPr>
            <w:r w:rsidRPr="00D20BC1">
              <w:rPr>
                <w:color w:val="000000"/>
              </w:rPr>
              <w:t>Решение НЕ принято.</w:t>
            </w:r>
          </w:p>
        </w:tc>
        <w:tc>
          <w:tcPr>
            <w:tcW w:w="552" w:type="pct"/>
            <w:shd w:val="clear" w:color="auto" w:fill="auto"/>
          </w:tcPr>
          <w:p w:rsidR="005F2EFB" w:rsidRPr="001D555D" w:rsidRDefault="005F2EFB" w:rsidP="00BD5CD9">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A4BAA" w:rsidRDefault="005F2EFB" w:rsidP="00BD5CD9">
            <w:pPr>
              <w:rPr>
                <w:color w:val="000000"/>
              </w:rPr>
            </w:pPr>
            <w:r w:rsidRPr="00D20BC1">
              <w:rPr>
                <w:color w:val="000000"/>
              </w:rPr>
              <w:t xml:space="preserve">9. О внесении изменений в устав Открытого акционерного общества </w:t>
            </w:r>
            <w:r>
              <w:rPr>
                <w:color w:val="000000"/>
              </w:rPr>
              <w:lastRenderedPageBreak/>
              <w:t>«</w:t>
            </w:r>
            <w:r w:rsidRPr="00D20BC1">
              <w:rPr>
                <w:color w:val="000000"/>
              </w:rPr>
              <w:t>Межрегиональная распределительная сетевая компания Центра</w:t>
            </w:r>
            <w:r>
              <w:rPr>
                <w:color w:val="000000"/>
              </w:rPr>
              <w:t>»</w:t>
            </w:r>
            <w:r w:rsidRPr="00D20BC1">
              <w:rPr>
                <w:color w:val="000000"/>
              </w:rPr>
              <w:t>.</w:t>
            </w:r>
          </w:p>
        </w:tc>
        <w:tc>
          <w:tcPr>
            <w:tcW w:w="1617" w:type="pct"/>
            <w:shd w:val="clear" w:color="auto" w:fill="auto"/>
          </w:tcPr>
          <w:p w:rsidR="005F2EFB" w:rsidRPr="00D17322" w:rsidRDefault="005F2EFB" w:rsidP="00BD5CD9">
            <w:pPr>
              <w:rPr>
                <w:color w:val="000000"/>
              </w:rPr>
            </w:pPr>
            <w:r w:rsidRPr="00D20BC1">
              <w:rPr>
                <w:color w:val="000000"/>
              </w:rPr>
              <w:lastRenderedPageBreak/>
              <w:t xml:space="preserve">Внести изменения и дополнения в Устав Общества путем утверждения Устава Общества в новой </w:t>
            </w:r>
            <w:r w:rsidRPr="00D20BC1">
              <w:rPr>
                <w:color w:val="000000"/>
              </w:rPr>
              <w:lastRenderedPageBreak/>
              <w:t>редакции.</w:t>
            </w:r>
          </w:p>
        </w:tc>
        <w:tc>
          <w:tcPr>
            <w:tcW w:w="552" w:type="pct"/>
            <w:shd w:val="clear" w:color="auto" w:fill="auto"/>
          </w:tcPr>
          <w:p w:rsidR="005F2EFB" w:rsidRPr="001D555D" w:rsidRDefault="005F2EFB" w:rsidP="00BD5CD9">
            <w:pPr>
              <w:rPr>
                <w:color w:val="000000"/>
              </w:rPr>
            </w:pPr>
            <w:r w:rsidRPr="001D555D">
              <w:rPr>
                <w:color w:val="000000"/>
              </w:rPr>
              <w:lastRenderedPageBreak/>
              <w:t>Воздержались</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A4BAA" w:rsidRDefault="005F2EFB" w:rsidP="00BD5CD9">
            <w:pPr>
              <w:rPr>
                <w:color w:val="000000"/>
              </w:rPr>
            </w:pPr>
            <w:r w:rsidRPr="00D20BC1">
              <w:rPr>
                <w:color w:val="000000"/>
              </w:rPr>
              <w:t>10. Об утверждении Положения об Общем собрании акционеров Общества в новой редакции.</w:t>
            </w:r>
          </w:p>
        </w:tc>
        <w:tc>
          <w:tcPr>
            <w:tcW w:w="1617" w:type="pct"/>
            <w:shd w:val="clear" w:color="auto" w:fill="auto"/>
          </w:tcPr>
          <w:p w:rsidR="005F2EFB" w:rsidRPr="00D17322" w:rsidRDefault="005F2EFB" w:rsidP="00BD5CD9">
            <w:pPr>
              <w:rPr>
                <w:color w:val="000000"/>
              </w:rPr>
            </w:pPr>
            <w:r w:rsidRPr="00D20BC1">
              <w:rPr>
                <w:color w:val="000000"/>
              </w:rPr>
              <w:t>Утвердить Положение об Общем собрании акционеров Общества в новой редакции.</w:t>
            </w:r>
          </w:p>
        </w:tc>
        <w:tc>
          <w:tcPr>
            <w:tcW w:w="552" w:type="pct"/>
            <w:shd w:val="clear" w:color="auto" w:fill="auto"/>
          </w:tcPr>
          <w:p w:rsidR="005F2EFB" w:rsidRPr="00CA4168" w:rsidRDefault="005F2EFB" w:rsidP="00BD5CD9">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sidRPr="00D20BC1">
              <w:rPr>
                <w:color w:val="000000"/>
              </w:rPr>
              <w:t>11. Об утверждении Положения о Совете директоров Общества в новой редакции.</w:t>
            </w:r>
          </w:p>
        </w:tc>
        <w:tc>
          <w:tcPr>
            <w:tcW w:w="1617" w:type="pct"/>
            <w:shd w:val="clear" w:color="auto" w:fill="auto"/>
          </w:tcPr>
          <w:p w:rsidR="005F2EFB" w:rsidRPr="00CA4168" w:rsidRDefault="005F2EFB" w:rsidP="00BD5CD9">
            <w:pPr>
              <w:rPr>
                <w:color w:val="000000"/>
              </w:rPr>
            </w:pPr>
            <w:r w:rsidRPr="00D20BC1">
              <w:rPr>
                <w:color w:val="000000"/>
              </w:rPr>
              <w:t>Утвердить Положение о Совете директоров Общества в новой редакции.</w:t>
            </w:r>
          </w:p>
        </w:tc>
        <w:tc>
          <w:tcPr>
            <w:tcW w:w="552" w:type="pct"/>
            <w:shd w:val="clear" w:color="auto" w:fill="auto"/>
          </w:tcPr>
          <w:p w:rsidR="005F2EFB" w:rsidRDefault="005F2EFB" w:rsidP="00BD5CD9">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sidRPr="00D20BC1">
              <w:rPr>
                <w:color w:val="000000"/>
              </w:rPr>
              <w:t>12. Об утверждении Положения о Ревизионной комиссии Общества в новой редакции.</w:t>
            </w:r>
          </w:p>
        </w:tc>
        <w:tc>
          <w:tcPr>
            <w:tcW w:w="1617" w:type="pct"/>
            <w:shd w:val="clear" w:color="auto" w:fill="auto"/>
          </w:tcPr>
          <w:p w:rsidR="005F2EFB" w:rsidRPr="00CA4168" w:rsidRDefault="005F2EFB" w:rsidP="00BD5CD9">
            <w:pPr>
              <w:rPr>
                <w:color w:val="000000"/>
              </w:rPr>
            </w:pPr>
            <w:r w:rsidRPr="00D20BC1">
              <w:rPr>
                <w:color w:val="000000"/>
              </w:rPr>
              <w:t>Утвердить Положение о Ревизионной комиссии Общества в новой редакции.</w:t>
            </w:r>
          </w:p>
        </w:tc>
        <w:tc>
          <w:tcPr>
            <w:tcW w:w="552" w:type="pct"/>
            <w:shd w:val="clear" w:color="auto" w:fill="auto"/>
          </w:tcPr>
          <w:p w:rsidR="005F2EFB" w:rsidRDefault="005F2EFB" w:rsidP="00BD5CD9">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sidRPr="00D20BC1">
              <w:rPr>
                <w:color w:val="000000"/>
              </w:rPr>
              <w:t>13. Об утверждении Положения о Правлении Общества в новой редакции.</w:t>
            </w:r>
          </w:p>
        </w:tc>
        <w:tc>
          <w:tcPr>
            <w:tcW w:w="1617" w:type="pct"/>
            <w:shd w:val="clear" w:color="auto" w:fill="auto"/>
          </w:tcPr>
          <w:p w:rsidR="005F2EFB" w:rsidRPr="00CA4168" w:rsidRDefault="005F2EFB" w:rsidP="00BD5CD9">
            <w:pPr>
              <w:rPr>
                <w:color w:val="000000"/>
              </w:rPr>
            </w:pPr>
            <w:r w:rsidRPr="00D20BC1">
              <w:rPr>
                <w:color w:val="000000"/>
              </w:rPr>
              <w:t>Утвердить Положение о Правлении Общества в новой редакции.</w:t>
            </w:r>
          </w:p>
        </w:tc>
        <w:tc>
          <w:tcPr>
            <w:tcW w:w="552" w:type="pct"/>
            <w:shd w:val="clear" w:color="auto" w:fill="auto"/>
          </w:tcPr>
          <w:p w:rsidR="005F2EFB" w:rsidRDefault="005F2EFB" w:rsidP="00BD5CD9">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sidRPr="00D20BC1">
              <w:rPr>
                <w:color w:val="000000"/>
              </w:rPr>
              <w:t>14. Об утверждении Положения о выплате членам Совета директоров Общества вознаграждений и компенсаций в новой редакции.</w:t>
            </w:r>
          </w:p>
        </w:tc>
        <w:tc>
          <w:tcPr>
            <w:tcW w:w="1617" w:type="pct"/>
            <w:shd w:val="clear" w:color="auto" w:fill="auto"/>
          </w:tcPr>
          <w:p w:rsidR="005F2EFB" w:rsidRPr="00D20BC1" w:rsidRDefault="005F2EFB" w:rsidP="00D20BC1">
            <w:pPr>
              <w:rPr>
                <w:color w:val="000000"/>
              </w:rPr>
            </w:pPr>
            <w:r w:rsidRPr="00D20BC1">
              <w:rPr>
                <w:color w:val="000000"/>
              </w:rPr>
              <w:t xml:space="preserve">1. Утвердить Положение о выплате членам Совета директоров Общества вознаграждений и компенсаций в новой редакции. </w:t>
            </w:r>
          </w:p>
          <w:p w:rsidR="005F2EFB" w:rsidRPr="00CA4168" w:rsidRDefault="005F2EFB" w:rsidP="00D20BC1">
            <w:pPr>
              <w:rPr>
                <w:color w:val="000000"/>
              </w:rPr>
            </w:pPr>
            <w:r w:rsidRPr="00D20BC1">
              <w:rPr>
                <w:color w:val="000000"/>
              </w:rPr>
              <w:t>2. Установить, что настоящее Положение о выплате членам Совета директоров Общества вознаграждений и компенсаций в новой редакции применимо к членам Совета директоров Общества, избранным на настоящем и последующих Общих собраниях акционеров Общества.</w:t>
            </w:r>
          </w:p>
        </w:tc>
        <w:tc>
          <w:tcPr>
            <w:tcW w:w="552" w:type="pct"/>
            <w:shd w:val="clear" w:color="auto" w:fill="auto"/>
          </w:tcPr>
          <w:p w:rsidR="005F2EFB" w:rsidRDefault="005F2EFB" w:rsidP="00BD5CD9">
            <w:pPr>
              <w:rPr>
                <w:color w:val="000000"/>
              </w:rPr>
            </w:pPr>
            <w:r>
              <w:rPr>
                <w:color w:val="000000"/>
              </w:rPr>
              <w:t>Против</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sidRPr="00D20BC1">
              <w:rPr>
                <w:color w:val="000000"/>
              </w:rPr>
              <w:t>15. Об утверждении Положения о выплате членам Ревизионной комиссии Общества вознаграждений и компенсаций в новой редакции.</w:t>
            </w:r>
          </w:p>
        </w:tc>
        <w:tc>
          <w:tcPr>
            <w:tcW w:w="1617" w:type="pct"/>
            <w:shd w:val="clear" w:color="auto" w:fill="auto"/>
          </w:tcPr>
          <w:p w:rsidR="005F2EFB" w:rsidRPr="00CA4168" w:rsidRDefault="005F2EFB" w:rsidP="00BD5CD9">
            <w:pPr>
              <w:rPr>
                <w:color w:val="000000"/>
              </w:rPr>
            </w:pPr>
            <w:r w:rsidRPr="00D20BC1">
              <w:rPr>
                <w:color w:val="000000"/>
              </w:rPr>
              <w:t>Утвердить Положение о выплате членам Ревизионной комиссии Общества вознаграждений и компенсаций в новой редакции.</w:t>
            </w:r>
          </w:p>
        </w:tc>
        <w:tc>
          <w:tcPr>
            <w:tcW w:w="552" w:type="pct"/>
            <w:shd w:val="clear" w:color="auto" w:fill="auto"/>
          </w:tcPr>
          <w:p w:rsidR="005F2EFB" w:rsidRDefault="005F2EFB" w:rsidP="00BD5CD9">
            <w:pPr>
              <w:rPr>
                <w:color w:val="000000"/>
              </w:rPr>
            </w:pPr>
            <w:r>
              <w:rPr>
                <w:color w:val="000000"/>
              </w:rPr>
              <w:t>Против</w:t>
            </w:r>
          </w:p>
        </w:tc>
      </w:tr>
      <w:tr w:rsidR="005F2EFB" w:rsidRPr="001D555D" w:rsidTr="00D77B6E">
        <w:trPr>
          <w:trHeight w:val="535"/>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1D555D" w:rsidRDefault="005F2EFB" w:rsidP="00BD5CD9">
            <w:pPr>
              <w:rPr>
                <w:color w:val="000000"/>
              </w:rPr>
            </w:pPr>
            <w:r w:rsidRPr="00D20BC1">
              <w:rPr>
                <w:color w:val="000000"/>
              </w:rPr>
              <w:t>16. Об одобрении договора страхования ответственности директоров и должностных лиц Общества, являющегося сделкой, в совершении которой имеется заинтересованность.</w:t>
            </w:r>
          </w:p>
        </w:tc>
        <w:tc>
          <w:tcPr>
            <w:tcW w:w="1617" w:type="pct"/>
            <w:shd w:val="clear" w:color="auto" w:fill="auto"/>
            <w:hideMark/>
          </w:tcPr>
          <w:p w:rsidR="005F2EFB" w:rsidRPr="001D555D" w:rsidRDefault="005F2EFB" w:rsidP="00D20BC1">
            <w:pPr>
              <w:rPr>
                <w:color w:val="000000"/>
              </w:rPr>
            </w:pPr>
            <w:r w:rsidRPr="00D20BC1">
              <w:rPr>
                <w:color w:val="000000"/>
              </w:rPr>
              <w:t xml:space="preserve">Решение НЕ принято. </w:t>
            </w:r>
          </w:p>
        </w:tc>
        <w:tc>
          <w:tcPr>
            <w:tcW w:w="552" w:type="pct"/>
            <w:shd w:val="clear" w:color="auto" w:fill="auto"/>
            <w:hideMark/>
          </w:tcPr>
          <w:p w:rsidR="005F2EFB" w:rsidRPr="001D555D" w:rsidRDefault="005F2EFB" w:rsidP="00BD5CD9">
            <w:pPr>
              <w:rPr>
                <w:color w:val="000000"/>
              </w:rPr>
            </w:pPr>
            <w:r w:rsidRPr="001D555D">
              <w:rPr>
                <w:color w:val="000000"/>
              </w:rPr>
              <w:t>Воздержались</w:t>
            </w:r>
          </w:p>
        </w:tc>
      </w:tr>
      <w:tr w:rsidR="005F2EFB" w:rsidRPr="001D555D" w:rsidTr="00D77B6E">
        <w:trPr>
          <w:trHeight w:val="420"/>
        </w:trPr>
        <w:tc>
          <w:tcPr>
            <w:tcW w:w="142" w:type="pct"/>
            <w:vMerge w:val="restart"/>
            <w:shd w:val="clear" w:color="auto" w:fill="auto"/>
            <w:hideMark/>
          </w:tcPr>
          <w:p w:rsidR="005F2EFB" w:rsidRPr="001D555D" w:rsidRDefault="005F2EFB" w:rsidP="001D555D">
            <w:pPr>
              <w:jc w:val="center"/>
              <w:rPr>
                <w:color w:val="000000"/>
              </w:rPr>
            </w:pPr>
            <w:r>
              <w:rPr>
                <w:color w:val="000000"/>
              </w:rPr>
              <w:t>2</w:t>
            </w:r>
          </w:p>
        </w:tc>
        <w:tc>
          <w:tcPr>
            <w:tcW w:w="862" w:type="pct"/>
            <w:vMerge w:val="restart"/>
            <w:shd w:val="clear" w:color="auto" w:fill="auto"/>
            <w:hideMark/>
          </w:tcPr>
          <w:p w:rsidR="005F2EFB" w:rsidRPr="00FF3CEB" w:rsidRDefault="005F2EFB" w:rsidP="00FD6912">
            <w:pPr>
              <w:jc w:val="center"/>
              <w:rPr>
                <w:vanish/>
                <w:sz w:val="16"/>
                <w:szCs w:val="16"/>
              </w:rPr>
            </w:pPr>
            <w:r w:rsidRPr="001A4BAA">
              <w:rPr>
                <w:color w:val="000000"/>
                <w:sz w:val="22"/>
                <w:szCs w:val="22"/>
              </w:rPr>
              <w:t xml:space="preserve">Публичное акционерное общество </w:t>
            </w:r>
            <w:r>
              <w:rPr>
                <w:color w:val="000000"/>
                <w:sz w:val="22"/>
                <w:szCs w:val="22"/>
              </w:rPr>
              <w:t>«</w:t>
            </w:r>
            <w:r w:rsidRPr="001A4BAA">
              <w:rPr>
                <w:color w:val="000000"/>
                <w:sz w:val="22"/>
                <w:szCs w:val="22"/>
              </w:rPr>
              <w:t>Межрегиональная распределительная сетевая компания Волги</w:t>
            </w:r>
            <w:r>
              <w:rPr>
                <w:color w:val="000000"/>
                <w:sz w:val="22"/>
                <w:szCs w:val="22"/>
              </w:rPr>
              <w:t>»</w:t>
            </w:r>
            <w:r w:rsidRPr="00FF3CEB">
              <w:rPr>
                <w:color w:val="000000"/>
                <w:sz w:val="22"/>
                <w:szCs w:val="22"/>
              </w:rPr>
              <w:br/>
            </w:r>
            <w:r w:rsidRPr="00FF3CEB">
              <w:rPr>
                <w:color w:val="000000"/>
                <w:sz w:val="22"/>
                <w:szCs w:val="22"/>
              </w:rPr>
              <w:br/>
            </w:r>
            <w:r w:rsidRPr="00FF3CEB">
              <w:rPr>
                <w:color w:val="000000"/>
                <w:sz w:val="22"/>
                <w:szCs w:val="22"/>
              </w:rPr>
              <w:br/>
            </w:r>
            <w:r w:rsidRPr="001A4BAA">
              <w:rPr>
                <w:color w:val="000000"/>
                <w:sz w:val="22"/>
                <w:szCs w:val="22"/>
              </w:rPr>
              <w:lastRenderedPageBreak/>
              <w:t xml:space="preserve">ПАО </w:t>
            </w:r>
            <w:r>
              <w:rPr>
                <w:color w:val="000000"/>
                <w:sz w:val="22"/>
                <w:szCs w:val="22"/>
              </w:rPr>
              <w:t>«</w:t>
            </w:r>
            <w:r w:rsidRPr="001A4BAA">
              <w:rPr>
                <w:color w:val="000000"/>
                <w:sz w:val="22"/>
                <w:szCs w:val="22"/>
              </w:rPr>
              <w:t>МРСК Волги</w:t>
            </w:r>
            <w:r>
              <w:rPr>
                <w:color w:val="000000"/>
                <w:sz w:val="22"/>
                <w:szCs w:val="22"/>
              </w:rPr>
              <w:t>»</w:t>
            </w:r>
          </w:p>
        </w:tc>
        <w:tc>
          <w:tcPr>
            <w:tcW w:w="507" w:type="pct"/>
            <w:vMerge w:val="restart"/>
            <w:shd w:val="clear" w:color="auto" w:fill="auto"/>
            <w:hideMark/>
          </w:tcPr>
          <w:p w:rsidR="005F2EFB" w:rsidRPr="000B66C2" w:rsidRDefault="005F2EFB" w:rsidP="001A4BAA">
            <w:pPr>
              <w:jc w:val="center"/>
              <w:rPr>
                <w:color w:val="000000"/>
              </w:rPr>
            </w:pPr>
            <w:r>
              <w:rPr>
                <w:color w:val="000000"/>
                <w:lang w:val="en-US"/>
              </w:rPr>
              <w:lastRenderedPageBreak/>
              <w:t>16</w:t>
            </w:r>
            <w:r w:rsidRPr="000B66C2">
              <w:rPr>
                <w:color w:val="000000"/>
              </w:rPr>
              <w:t xml:space="preserve"> июня 201</w:t>
            </w:r>
            <w:r>
              <w:rPr>
                <w:color w:val="000000"/>
                <w:lang w:val="en-US"/>
              </w:rPr>
              <w:t>5</w:t>
            </w:r>
            <w:r w:rsidRPr="000B66C2">
              <w:rPr>
                <w:color w:val="000000"/>
              </w:rPr>
              <w:t>г.</w:t>
            </w:r>
          </w:p>
        </w:tc>
        <w:tc>
          <w:tcPr>
            <w:tcW w:w="1320" w:type="pct"/>
            <w:shd w:val="clear" w:color="auto" w:fill="auto"/>
            <w:hideMark/>
          </w:tcPr>
          <w:p w:rsidR="005F2EFB" w:rsidRPr="001D555D" w:rsidRDefault="005F2EFB" w:rsidP="00D94717">
            <w:pPr>
              <w:rPr>
                <w:color w:val="000000"/>
              </w:rPr>
            </w:pPr>
            <w:r w:rsidRPr="001A4BAA">
              <w:rPr>
                <w:color w:val="000000"/>
              </w:rPr>
              <w:t>1. Об утверждении годового отчета, годовой бухгалтерской отчетности, а также</w:t>
            </w:r>
          </w:p>
        </w:tc>
        <w:tc>
          <w:tcPr>
            <w:tcW w:w="1617" w:type="pct"/>
            <w:shd w:val="clear" w:color="auto" w:fill="auto"/>
            <w:hideMark/>
          </w:tcPr>
          <w:p w:rsidR="005F2EFB" w:rsidRPr="001A4BAA" w:rsidRDefault="005F2EFB" w:rsidP="001A4BAA">
            <w:pPr>
              <w:rPr>
                <w:color w:val="000000"/>
              </w:rPr>
            </w:pPr>
            <w:r w:rsidRPr="001A4BAA">
              <w:rPr>
                <w:color w:val="000000"/>
              </w:rPr>
              <w:t xml:space="preserve">1. Утвердить годовой отчет Общества, годовую бухгалтерскую отчетность Общества по результатам 2014 финансового года. </w:t>
            </w:r>
          </w:p>
          <w:p w:rsidR="005F2EFB" w:rsidRPr="001A4BAA" w:rsidRDefault="005F2EFB" w:rsidP="001A4BAA">
            <w:pPr>
              <w:rPr>
                <w:color w:val="000000"/>
              </w:rPr>
            </w:pPr>
            <w:r w:rsidRPr="001A4BAA">
              <w:rPr>
                <w:color w:val="000000"/>
              </w:rPr>
              <w:t xml:space="preserve">2. Утвердить следующее распределение прибыли (убытков) Общества за 2014 финансовый год: </w:t>
            </w:r>
          </w:p>
          <w:p w:rsidR="005F2EFB" w:rsidRPr="001A4BAA" w:rsidRDefault="005F2EFB" w:rsidP="001A4BAA">
            <w:pPr>
              <w:rPr>
                <w:color w:val="000000"/>
              </w:rPr>
            </w:pPr>
            <w:r w:rsidRPr="001A4BAA">
              <w:rPr>
                <w:color w:val="000000"/>
              </w:rPr>
              <w:t xml:space="preserve">(тыс. руб.) </w:t>
            </w:r>
          </w:p>
          <w:p w:rsidR="005F2EFB" w:rsidRPr="001A4BAA" w:rsidRDefault="005F2EFB" w:rsidP="001A4BAA">
            <w:pPr>
              <w:rPr>
                <w:color w:val="000000"/>
              </w:rPr>
            </w:pPr>
            <w:r w:rsidRPr="001A4BAA">
              <w:rPr>
                <w:color w:val="000000"/>
              </w:rPr>
              <w:t xml:space="preserve">Нераспределенная прибыль (убыток) отчетного периода: 44 702 </w:t>
            </w:r>
          </w:p>
          <w:p w:rsidR="005F2EFB" w:rsidRPr="001A4BAA" w:rsidRDefault="005F2EFB" w:rsidP="001A4BAA">
            <w:pPr>
              <w:rPr>
                <w:color w:val="000000"/>
              </w:rPr>
            </w:pPr>
            <w:r w:rsidRPr="001A4BAA">
              <w:rPr>
                <w:color w:val="000000"/>
              </w:rPr>
              <w:t xml:space="preserve">Распределить на: Резервный фонд                                      </w:t>
            </w:r>
            <w:r w:rsidRPr="001A4BAA">
              <w:rPr>
                <w:color w:val="000000"/>
              </w:rPr>
              <w:lastRenderedPageBreak/>
              <w:t xml:space="preserve">2 235 </w:t>
            </w:r>
          </w:p>
          <w:p w:rsidR="005F2EFB" w:rsidRPr="001A4BAA" w:rsidRDefault="005F2EFB" w:rsidP="001A4BAA">
            <w:pPr>
              <w:rPr>
                <w:color w:val="000000"/>
              </w:rPr>
            </w:pPr>
            <w:r w:rsidRPr="001A4BAA">
              <w:rPr>
                <w:color w:val="000000"/>
              </w:rPr>
              <w:t xml:space="preserve">Прибыль на развитие                                                        24 609 </w:t>
            </w:r>
          </w:p>
          <w:p w:rsidR="005F2EFB" w:rsidRPr="001A4BAA" w:rsidRDefault="005F2EFB" w:rsidP="001A4BAA">
            <w:pPr>
              <w:rPr>
                <w:color w:val="000000"/>
              </w:rPr>
            </w:pPr>
            <w:r w:rsidRPr="001A4BAA">
              <w:rPr>
                <w:color w:val="000000"/>
              </w:rPr>
              <w:t xml:space="preserve">Дивиденды                                                                          17 858 </w:t>
            </w:r>
          </w:p>
          <w:p w:rsidR="005F2EFB" w:rsidRPr="001A4BAA" w:rsidRDefault="005F2EFB" w:rsidP="001A4BAA">
            <w:pPr>
              <w:rPr>
                <w:color w:val="000000"/>
              </w:rPr>
            </w:pPr>
            <w:r w:rsidRPr="001A4BAA">
              <w:rPr>
                <w:color w:val="000000"/>
              </w:rPr>
              <w:t xml:space="preserve">Погашение убытков прошлых лет                                            0 </w:t>
            </w:r>
          </w:p>
          <w:p w:rsidR="005F2EFB" w:rsidRPr="001A4BAA" w:rsidRDefault="005F2EFB" w:rsidP="001A4BAA">
            <w:pPr>
              <w:rPr>
                <w:color w:val="000000"/>
              </w:rPr>
            </w:pPr>
            <w:r w:rsidRPr="001A4BAA">
              <w:rPr>
                <w:color w:val="000000"/>
              </w:rPr>
              <w:t xml:space="preserve">3.1. Выплатить дивиденды по обыкновенным акциям Общества по итогам 2014 года в размере 0,0001 руб. (одна десятитысячная рубля) на одну обыкновенную акцию Общества в денежной форме. </w:t>
            </w:r>
          </w:p>
          <w:p w:rsidR="005F2EFB" w:rsidRPr="001A4BAA" w:rsidRDefault="005F2EFB" w:rsidP="001A4BAA">
            <w:pPr>
              <w:rPr>
                <w:color w:val="000000"/>
              </w:rPr>
            </w:pPr>
            <w:r w:rsidRPr="001A4BAA">
              <w:rPr>
                <w:color w:val="000000"/>
              </w:rPr>
              <w:t xml:space="preserve">Срок выплаты дивидендов номинальному держателю и являющемуся профессиональным участником рынка ценных бумаг доверительному управляющему составляет не более 10 рабочих дней, другим зарегистрированным в реестре акционерам - 25 рабочих дней </w:t>
            </w:r>
            <w:proofErr w:type="gramStart"/>
            <w:r w:rsidRPr="001A4BAA">
              <w:rPr>
                <w:color w:val="000000"/>
              </w:rPr>
              <w:t>с даты составления</w:t>
            </w:r>
            <w:proofErr w:type="gramEnd"/>
            <w:r w:rsidRPr="001A4BAA">
              <w:rPr>
                <w:color w:val="000000"/>
              </w:rPr>
              <w:t xml:space="preserve"> списка лиц, имеющих право на получение дивидендов. </w:t>
            </w:r>
          </w:p>
          <w:p w:rsidR="005F2EFB" w:rsidRPr="001D555D" w:rsidRDefault="005F2EFB" w:rsidP="001A4BAA">
            <w:pPr>
              <w:rPr>
                <w:color w:val="000000"/>
              </w:rPr>
            </w:pPr>
            <w:r w:rsidRPr="001A4BAA">
              <w:rPr>
                <w:color w:val="000000"/>
              </w:rPr>
              <w:t xml:space="preserve">3.2. Определить дату составления списка лиц, имеющих право на получение дивидендов – 29 июня 2015 г. </w:t>
            </w:r>
          </w:p>
        </w:tc>
        <w:tc>
          <w:tcPr>
            <w:tcW w:w="552" w:type="pct"/>
            <w:shd w:val="clear" w:color="auto" w:fill="auto"/>
            <w:hideMark/>
          </w:tcPr>
          <w:p w:rsidR="005F2EFB" w:rsidRPr="001D555D" w:rsidRDefault="005F2EFB" w:rsidP="001D555D">
            <w:pPr>
              <w:rPr>
                <w:color w:val="000000"/>
              </w:rPr>
            </w:pPr>
            <w:r w:rsidRPr="001D555D">
              <w:rPr>
                <w:color w:val="000000"/>
              </w:rPr>
              <w:lastRenderedPageBreak/>
              <w:t>Воздержались</w:t>
            </w:r>
          </w:p>
        </w:tc>
      </w:tr>
      <w:tr w:rsidR="005F2EFB" w:rsidRPr="001D555D" w:rsidTr="00D77B6E">
        <w:trPr>
          <w:trHeight w:val="2521"/>
        </w:trPr>
        <w:tc>
          <w:tcPr>
            <w:tcW w:w="142" w:type="pct"/>
            <w:vMerge/>
            <w:vAlign w:val="center"/>
            <w:hideMark/>
          </w:tcPr>
          <w:p w:rsidR="005F2EFB" w:rsidRPr="001D555D" w:rsidRDefault="005F2EFB" w:rsidP="001D555D">
            <w:pPr>
              <w:rPr>
                <w:color w:val="000000"/>
              </w:rPr>
            </w:pPr>
          </w:p>
        </w:tc>
        <w:tc>
          <w:tcPr>
            <w:tcW w:w="862" w:type="pct"/>
            <w:vMerge/>
            <w:vAlign w:val="center"/>
            <w:hideMark/>
          </w:tcPr>
          <w:p w:rsidR="005F2EFB" w:rsidRPr="001D555D" w:rsidRDefault="005F2EFB" w:rsidP="001D555D">
            <w:pPr>
              <w:rPr>
                <w:rFonts w:ascii="Arial" w:hAnsi="Arial" w:cs="Arial"/>
                <w:vanish/>
                <w:sz w:val="16"/>
                <w:szCs w:val="16"/>
              </w:rPr>
            </w:pPr>
          </w:p>
        </w:tc>
        <w:tc>
          <w:tcPr>
            <w:tcW w:w="507" w:type="pct"/>
            <w:vMerge/>
            <w:vAlign w:val="center"/>
            <w:hideMark/>
          </w:tcPr>
          <w:p w:rsidR="005F2EFB" w:rsidRPr="001D555D" w:rsidRDefault="005F2EFB" w:rsidP="001D555D">
            <w:pPr>
              <w:rPr>
                <w:rFonts w:ascii="Calibri" w:hAnsi="Calibri"/>
                <w:color w:val="000000"/>
                <w:sz w:val="22"/>
                <w:szCs w:val="22"/>
              </w:rPr>
            </w:pPr>
          </w:p>
        </w:tc>
        <w:tc>
          <w:tcPr>
            <w:tcW w:w="1320" w:type="pct"/>
            <w:shd w:val="clear" w:color="auto" w:fill="auto"/>
            <w:hideMark/>
          </w:tcPr>
          <w:p w:rsidR="005F2EFB" w:rsidRPr="0056557F" w:rsidRDefault="005F2EFB" w:rsidP="001D555D">
            <w:pPr>
              <w:rPr>
                <w:color w:val="000000"/>
              </w:rPr>
            </w:pPr>
            <w:r w:rsidRPr="001A4BAA">
              <w:rPr>
                <w:color w:val="000000"/>
              </w:rPr>
              <w:t>2. Об избрании членов Совета директоров Общества.</w:t>
            </w:r>
          </w:p>
        </w:tc>
        <w:tc>
          <w:tcPr>
            <w:tcW w:w="1617" w:type="pct"/>
            <w:shd w:val="clear" w:color="auto" w:fill="auto"/>
            <w:hideMark/>
          </w:tcPr>
          <w:p w:rsidR="005F2EFB" w:rsidRPr="001D555D" w:rsidRDefault="005F2EFB" w:rsidP="001A4BAA">
            <w:pPr>
              <w:rPr>
                <w:color w:val="000000"/>
              </w:rPr>
            </w:pPr>
            <w:r w:rsidRPr="001A4BAA">
              <w:rPr>
                <w:color w:val="000000"/>
              </w:rPr>
              <w:t xml:space="preserve">Избрать Совет директоров Общества в составе: Куликов Денис Викторович, </w:t>
            </w:r>
            <w:proofErr w:type="spellStart"/>
            <w:r w:rsidRPr="001A4BAA">
              <w:rPr>
                <w:color w:val="000000"/>
              </w:rPr>
              <w:t>Розенцвайг</w:t>
            </w:r>
            <w:proofErr w:type="spellEnd"/>
            <w:r w:rsidRPr="001A4BAA">
              <w:rPr>
                <w:color w:val="000000"/>
              </w:rPr>
              <w:t xml:space="preserve"> Александр </w:t>
            </w:r>
            <w:proofErr w:type="spellStart"/>
            <w:r w:rsidRPr="001A4BAA">
              <w:rPr>
                <w:color w:val="000000"/>
              </w:rPr>
              <w:t>Шойлович</w:t>
            </w:r>
            <w:proofErr w:type="spellEnd"/>
            <w:r w:rsidRPr="001A4BAA">
              <w:rPr>
                <w:color w:val="000000"/>
              </w:rPr>
              <w:t xml:space="preserve">, </w:t>
            </w:r>
            <w:proofErr w:type="spellStart"/>
            <w:r w:rsidRPr="001A4BAA">
              <w:rPr>
                <w:color w:val="000000"/>
              </w:rPr>
              <w:t>Рябикин</w:t>
            </w:r>
            <w:proofErr w:type="spellEnd"/>
            <w:r w:rsidRPr="001A4BAA">
              <w:rPr>
                <w:color w:val="000000"/>
              </w:rPr>
              <w:t xml:space="preserve"> Владимир Анатольевич, Серебряков Константин Сергеевич, Харин Андрей Николаевич, </w:t>
            </w:r>
            <w:proofErr w:type="spellStart"/>
            <w:r w:rsidRPr="001A4BAA">
              <w:rPr>
                <w:color w:val="000000"/>
              </w:rPr>
              <w:t>Шайдуллин</w:t>
            </w:r>
            <w:proofErr w:type="spellEnd"/>
            <w:r w:rsidRPr="001A4BAA">
              <w:rPr>
                <w:color w:val="000000"/>
              </w:rPr>
              <w:t xml:space="preserve"> </w:t>
            </w:r>
            <w:proofErr w:type="spellStart"/>
            <w:r w:rsidRPr="001A4BAA">
              <w:rPr>
                <w:color w:val="000000"/>
              </w:rPr>
              <w:t>Фарит</w:t>
            </w:r>
            <w:proofErr w:type="spellEnd"/>
            <w:r w:rsidRPr="001A4BAA">
              <w:rPr>
                <w:color w:val="000000"/>
              </w:rPr>
              <w:t xml:space="preserve"> </w:t>
            </w:r>
            <w:proofErr w:type="spellStart"/>
            <w:r w:rsidRPr="001A4BAA">
              <w:rPr>
                <w:color w:val="000000"/>
              </w:rPr>
              <w:t>Габдулфатович</w:t>
            </w:r>
            <w:proofErr w:type="spellEnd"/>
            <w:r w:rsidRPr="001A4BAA">
              <w:rPr>
                <w:color w:val="000000"/>
              </w:rPr>
              <w:t xml:space="preserve">, </w:t>
            </w:r>
            <w:proofErr w:type="spellStart"/>
            <w:r w:rsidRPr="001A4BAA">
              <w:rPr>
                <w:color w:val="000000"/>
              </w:rPr>
              <w:t>Дюжинов</w:t>
            </w:r>
            <w:proofErr w:type="spellEnd"/>
            <w:r w:rsidRPr="001A4BAA">
              <w:rPr>
                <w:color w:val="000000"/>
              </w:rPr>
              <w:t xml:space="preserve"> Александр Леонидович, </w:t>
            </w:r>
            <w:proofErr w:type="spellStart"/>
            <w:r w:rsidRPr="001A4BAA">
              <w:rPr>
                <w:color w:val="000000"/>
              </w:rPr>
              <w:t>Межевич</w:t>
            </w:r>
            <w:proofErr w:type="spellEnd"/>
            <w:r w:rsidRPr="001A4BAA">
              <w:rPr>
                <w:color w:val="000000"/>
              </w:rPr>
              <w:t xml:space="preserve"> Валентин Ефимович, Адлер Юрий Вениаминович, </w:t>
            </w:r>
            <w:proofErr w:type="spellStart"/>
            <w:r w:rsidRPr="001A4BAA">
              <w:rPr>
                <w:color w:val="000000"/>
              </w:rPr>
              <w:t>Хадзиев</w:t>
            </w:r>
            <w:proofErr w:type="spellEnd"/>
            <w:r w:rsidRPr="001A4BAA">
              <w:rPr>
                <w:color w:val="000000"/>
              </w:rPr>
              <w:t xml:space="preserve"> Алан Федорович, Варварин Александр Викторович. </w:t>
            </w:r>
          </w:p>
        </w:tc>
        <w:tc>
          <w:tcPr>
            <w:tcW w:w="552" w:type="pct"/>
            <w:shd w:val="clear" w:color="auto" w:fill="auto"/>
            <w:hideMark/>
          </w:tcPr>
          <w:p w:rsidR="005F2EFB" w:rsidRPr="001D555D" w:rsidRDefault="005F2EFB" w:rsidP="001D555D">
            <w:pPr>
              <w:rPr>
                <w:color w:val="000000"/>
              </w:rPr>
            </w:pPr>
            <w:r>
              <w:rPr>
                <w:color w:val="000000"/>
              </w:rPr>
              <w:t>За</w:t>
            </w:r>
          </w:p>
        </w:tc>
      </w:tr>
      <w:tr w:rsidR="005F2EFB" w:rsidRPr="001D555D" w:rsidTr="00D77B6E">
        <w:trPr>
          <w:trHeight w:val="1408"/>
        </w:trPr>
        <w:tc>
          <w:tcPr>
            <w:tcW w:w="142" w:type="pct"/>
            <w:vMerge/>
            <w:vAlign w:val="center"/>
            <w:hideMark/>
          </w:tcPr>
          <w:p w:rsidR="005F2EFB" w:rsidRPr="001D555D" w:rsidRDefault="005F2EFB" w:rsidP="001D555D">
            <w:pPr>
              <w:rPr>
                <w:color w:val="000000"/>
              </w:rPr>
            </w:pPr>
          </w:p>
        </w:tc>
        <w:tc>
          <w:tcPr>
            <w:tcW w:w="862" w:type="pct"/>
            <w:vMerge/>
            <w:vAlign w:val="center"/>
            <w:hideMark/>
          </w:tcPr>
          <w:p w:rsidR="005F2EFB" w:rsidRPr="001D555D" w:rsidRDefault="005F2EFB" w:rsidP="001D555D">
            <w:pPr>
              <w:rPr>
                <w:rFonts w:ascii="Arial" w:hAnsi="Arial" w:cs="Arial"/>
                <w:vanish/>
                <w:sz w:val="16"/>
                <w:szCs w:val="16"/>
              </w:rPr>
            </w:pPr>
          </w:p>
        </w:tc>
        <w:tc>
          <w:tcPr>
            <w:tcW w:w="507" w:type="pct"/>
            <w:vMerge/>
            <w:vAlign w:val="center"/>
            <w:hideMark/>
          </w:tcPr>
          <w:p w:rsidR="005F2EFB" w:rsidRPr="001D555D" w:rsidRDefault="005F2EFB" w:rsidP="001D555D">
            <w:pPr>
              <w:rPr>
                <w:rFonts w:ascii="Calibri" w:hAnsi="Calibri"/>
                <w:color w:val="000000"/>
                <w:sz w:val="22"/>
                <w:szCs w:val="22"/>
              </w:rPr>
            </w:pPr>
          </w:p>
        </w:tc>
        <w:tc>
          <w:tcPr>
            <w:tcW w:w="1320" w:type="pct"/>
            <w:shd w:val="clear" w:color="auto" w:fill="auto"/>
            <w:hideMark/>
          </w:tcPr>
          <w:p w:rsidR="005F2EFB" w:rsidRPr="0056557F" w:rsidRDefault="005F2EFB" w:rsidP="001D555D">
            <w:pPr>
              <w:rPr>
                <w:color w:val="000000"/>
              </w:rPr>
            </w:pPr>
            <w:r w:rsidRPr="001A4BAA">
              <w:rPr>
                <w:color w:val="000000"/>
              </w:rPr>
              <w:t>3. Об избрании членов Ревизионной комиссии Общества.</w:t>
            </w:r>
          </w:p>
        </w:tc>
        <w:tc>
          <w:tcPr>
            <w:tcW w:w="1617" w:type="pct"/>
            <w:shd w:val="clear" w:color="auto" w:fill="auto"/>
            <w:hideMark/>
          </w:tcPr>
          <w:p w:rsidR="005F2EFB" w:rsidRPr="001D555D" w:rsidRDefault="005F2EFB" w:rsidP="00100D97">
            <w:pPr>
              <w:rPr>
                <w:color w:val="000000"/>
              </w:rPr>
            </w:pPr>
            <w:r w:rsidRPr="001A4BAA">
              <w:rPr>
                <w:color w:val="000000"/>
              </w:rPr>
              <w:t xml:space="preserve">Избрать Ревизионную комиссию Общества в составе: Синицына Елена Борисовна, </w:t>
            </w:r>
            <w:proofErr w:type="spellStart"/>
            <w:r w:rsidRPr="001A4BAA">
              <w:rPr>
                <w:color w:val="000000"/>
              </w:rPr>
              <w:t>Лелекова</w:t>
            </w:r>
            <w:proofErr w:type="spellEnd"/>
            <w:r w:rsidRPr="001A4BAA">
              <w:rPr>
                <w:color w:val="000000"/>
              </w:rPr>
              <w:t xml:space="preserve"> Марина Алексеевна, Ким Светлана Анатольевна, Кириллов Артем Николаевич, Малышев Сергей Владимирович. </w:t>
            </w:r>
          </w:p>
        </w:tc>
        <w:tc>
          <w:tcPr>
            <w:tcW w:w="552" w:type="pct"/>
            <w:shd w:val="clear" w:color="auto" w:fill="auto"/>
            <w:hideMark/>
          </w:tcPr>
          <w:p w:rsidR="005F2EFB" w:rsidRPr="001D555D" w:rsidRDefault="005F2EFB" w:rsidP="001D555D">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1D555D">
            <w:pPr>
              <w:rPr>
                <w:color w:val="000000"/>
              </w:rPr>
            </w:pPr>
          </w:p>
        </w:tc>
        <w:tc>
          <w:tcPr>
            <w:tcW w:w="862" w:type="pct"/>
            <w:vMerge/>
            <w:vAlign w:val="center"/>
          </w:tcPr>
          <w:p w:rsidR="005F2EFB" w:rsidRPr="001D555D" w:rsidRDefault="005F2EFB" w:rsidP="001D555D">
            <w:pPr>
              <w:rPr>
                <w:rFonts w:ascii="Arial" w:hAnsi="Arial" w:cs="Arial"/>
                <w:vanish/>
                <w:sz w:val="16"/>
                <w:szCs w:val="16"/>
              </w:rPr>
            </w:pPr>
          </w:p>
        </w:tc>
        <w:tc>
          <w:tcPr>
            <w:tcW w:w="507" w:type="pct"/>
            <w:vMerge/>
            <w:vAlign w:val="center"/>
          </w:tcPr>
          <w:p w:rsidR="005F2EFB" w:rsidRPr="001D555D" w:rsidRDefault="005F2EFB" w:rsidP="001D555D">
            <w:pPr>
              <w:rPr>
                <w:rFonts w:ascii="Calibri" w:hAnsi="Calibri"/>
                <w:color w:val="000000"/>
                <w:sz w:val="22"/>
                <w:szCs w:val="22"/>
              </w:rPr>
            </w:pPr>
          </w:p>
        </w:tc>
        <w:tc>
          <w:tcPr>
            <w:tcW w:w="1320" w:type="pct"/>
            <w:shd w:val="clear" w:color="auto" w:fill="auto"/>
          </w:tcPr>
          <w:p w:rsidR="005F2EFB" w:rsidRPr="001D555D" w:rsidRDefault="005F2EFB" w:rsidP="001D555D">
            <w:pPr>
              <w:rPr>
                <w:color w:val="000000"/>
              </w:rPr>
            </w:pPr>
            <w:r w:rsidRPr="001A4BAA">
              <w:rPr>
                <w:color w:val="000000"/>
              </w:rPr>
              <w:t>4. Об утвержден</w:t>
            </w:r>
            <w:proofErr w:type="gramStart"/>
            <w:r w:rsidRPr="001A4BAA">
              <w:rPr>
                <w:color w:val="000000"/>
              </w:rPr>
              <w:t>ии ау</w:t>
            </w:r>
            <w:proofErr w:type="gramEnd"/>
            <w:r w:rsidRPr="001A4BAA">
              <w:rPr>
                <w:color w:val="000000"/>
              </w:rPr>
              <w:t>дитора Общества.</w:t>
            </w:r>
          </w:p>
        </w:tc>
        <w:tc>
          <w:tcPr>
            <w:tcW w:w="1617" w:type="pct"/>
            <w:shd w:val="clear" w:color="auto" w:fill="auto"/>
          </w:tcPr>
          <w:p w:rsidR="005F2EFB" w:rsidRPr="00100D97" w:rsidRDefault="005F2EFB" w:rsidP="001D555D">
            <w:pPr>
              <w:rPr>
                <w:color w:val="000000"/>
              </w:rPr>
            </w:pPr>
            <w:r w:rsidRPr="001A4BAA">
              <w:rPr>
                <w:color w:val="000000"/>
              </w:rPr>
              <w:t xml:space="preserve">Утвердить аудитором Общества – ООО </w:t>
            </w:r>
            <w:r>
              <w:rPr>
                <w:color w:val="000000"/>
              </w:rPr>
              <w:t>«</w:t>
            </w:r>
            <w:r w:rsidRPr="001A4BAA">
              <w:rPr>
                <w:color w:val="000000"/>
              </w:rPr>
              <w:t>РСМ РУСЬ</w:t>
            </w:r>
            <w:r>
              <w:rPr>
                <w:color w:val="000000"/>
              </w:rPr>
              <w:t>»</w:t>
            </w:r>
            <w:r w:rsidRPr="001A4BAA">
              <w:rPr>
                <w:color w:val="000000"/>
              </w:rPr>
              <w:t xml:space="preserve">. </w:t>
            </w:r>
          </w:p>
        </w:tc>
        <w:tc>
          <w:tcPr>
            <w:tcW w:w="552" w:type="pct"/>
            <w:shd w:val="clear" w:color="auto" w:fill="auto"/>
          </w:tcPr>
          <w:p w:rsidR="005F2EFB" w:rsidRPr="001D555D" w:rsidRDefault="005F2EFB" w:rsidP="001D555D">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1D555D">
            <w:pPr>
              <w:rPr>
                <w:color w:val="000000"/>
              </w:rPr>
            </w:pPr>
          </w:p>
        </w:tc>
        <w:tc>
          <w:tcPr>
            <w:tcW w:w="862" w:type="pct"/>
            <w:vMerge/>
            <w:vAlign w:val="center"/>
          </w:tcPr>
          <w:p w:rsidR="005F2EFB" w:rsidRPr="001D555D" w:rsidRDefault="005F2EFB" w:rsidP="001D555D">
            <w:pPr>
              <w:rPr>
                <w:rFonts w:ascii="Arial" w:hAnsi="Arial" w:cs="Arial"/>
                <w:vanish/>
                <w:sz w:val="16"/>
                <w:szCs w:val="16"/>
              </w:rPr>
            </w:pPr>
          </w:p>
        </w:tc>
        <w:tc>
          <w:tcPr>
            <w:tcW w:w="507" w:type="pct"/>
            <w:vMerge/>
            <w:vAlign w:val="center"/>
          </w:tcPr>
          <w:p w:rsidR="005F2EFB" w:rsidRPr="001D555D" w:rsidRDefault="005F2EFB" w:rsidP="001D555D">
            <w:pPr>
              <w:rPr>
                <w:rFonts w:ascii="Calibri" w:hAnsi="Calibri"/>
                <w:color w:val="000000"/>
                <w:sz w:val="22"/>
                <w:szCs w:val="22"/>
              </w:rPr>
            </w:pPr>
          </w:p>
        </w:tc>
        <w:tc>
          <w:tcPr>
            <w:tcW w:w="1320" w:type="pct"/>
            <w:shd w:val="clear" w:color="auto" w:fill="auto"/>
          </w:tcPr>
          <w:p w:rsidR="005F2EFB" w:rsidRPr="001D555D" w:rsidRDefault="005F2EFB" w:rsidP="001D555D">
            <w:pPr>
              <w:rPr>
                <w:color w:val="000000"/>
              </w:rPr>
            </w:pPr>
            <w:r w:rsidRPr="001A4BAA">
              <w:rPr>
                <w:color w:val="000000"/>
              </w:rPr>
              <w:t>5. Об утверждении Устава Общества в новой редакции.</w:t>
            </w:r>
          </w:p>
        </w:tc>
        <w:tc>
          <w:tcPr>
            <w:tcW w:w="1617" w:type="pct"/>
            <w:shd w:val="clear" w:color="auto" w:fill="auto"/>
          </w:tcPr>
          <w:p w:rsidR="005F2EFB" w:rsidRPr="00100D97" w:rsidRDefault="005F2EFB" w:rsidP="001D555D">
            <w:pPr>
              <w:rPr>
                <w:color w:val="000000"/>
              </w:rPr>
            </w:pPr>
            <w:r w:rsidRPr="00CA4168">
              <w:rPr>
                <w:color w:val="000000"/>
              </w:rPr>
              <w:t xml:space="preserve">Утвердить Устав Общества в новой редакции. </w:t>
            </w:r>
          </w:p>
        </w:tc>
        <w:tc>
          <w:tcPr>
            <w:tcW w:w="552" w:type="pct"/>
            <w:shd w:val="clear" w:color="auto" w:fill="auto"/>
          </w:tcPr>
          <w:p w:rsidR="005F2EFB" w:rsidRPr="001D555D" w:rsidRDefault="005F2EFB" w:rsidP="001D555D">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1D555D">
            <w:pPr>
              <w:rPr>
                <w:color w:val="000000"/>
              </w:rPr>
            </w:pPr>
          </w:p>
        </w:tc>
        <w:tc>
          <w:tcPr>
            <w:tcW w:w="862" w:type="pct"/>
            <w:vMerge/>
            <w:vAlign w:val="center"/>
          </w:tcPr>
          <w:p w:rsidR="005F2EFB" w:rsidRPr="001D555D" w:rsidRDefault="005F2EFB" w:rsidP="001D555D">
            <w:pPr>
              <w:rPr>
                <w:rFonts w:ascii="Arial" w:hAnsi="Arial" w:cs="Arial"/>
                <w:vanish/>
                <w:sz w:val="16"/>
                <w:szCs w:val="16"/>
              </w:rPr>
            </w:pPr>
          </w:p>
        </w:tc>
        <w:tc>
          <w:tcPr>
            <w:tcW w:w="507" w:type="pct"/>
            <w:vMerge/>
            <w:vAlign w:val="center"/>
          </w:tcPr>
          <w:p w:rsidR="005F2EFB" w:rsidRPr="001D555D" w:rsidRDefault="005F2EFB" w:rsidP="001D555D">
            <w:pPr>
              <w:rPr>
                <w:rFonts w:ascii="Calibri" w:hAnsi="Calibri"/>
                <w:color w:val="000000"/>
                <w:sz w:val="22"/>
                <w:szCs w:val="22"/>
              </w:rPr>
            </w:pPr>
          </w:p>
        </w:tc>
        <w:tc>
          <w:tcPr>
            <w:tcW w:w="1320" w:type="pct"/>
            <w:shd w:val="clear" w:color="auto" w:fill="auto"/>
          </w:tcPr>
          <w:p w:rsidR="005F2EFB" w:rsidRPr="001D555D" w:rsidRDefault="005F2EFB" w:rsidP="001D555D">
            <w:pPr>
              <w:rPr>
                <w:color w:val="000000"/>
              </w:rPr>
            </w:pPr>
            <w:r w:rsidRPr="001A4BAA">
              <w:rPr>
                <w:color w:val="000000"/>
              </w:rPr>
              <w:t>6. Об утверждении Положения об Общем собрании акционеров Общества в новой редакции.</w:t>
            </w:r>
          </w:p>
        </w:tc>
        <w:tc>
          <w:tcPr>
            <w:tcW w:w="1617" w:type="pct"/>
            <w:shd w:val="clear" w:color="auto" w:fill="auto"/>
          </w:tcPr>
          <w:p w:rsidR="005F2EFB" w:rsidRPr="00100D97" w:rsidRDefault="005F2EFB" w:rsidP="001D555D">
            <w:pPr>
              <w:rPr>
                <w:color w:val="000000"/>
              </w:rPr>
            </w:pPr>
            <w:r w:rsidRPr="00CA4168">
              <w:rPr>
                <w:color w:val="000000"/>
              </w:rPr>
              <w:t xml:space="preserve">Утвердить Положение об Общем собрании акционеров Общества в новой редакции. </w:t>
            </w:r>
          </w:p>
        </w:tc>
        <w:tc>
          <w:tcPr>
            <w:tcW w:w="552" w:type="pct"/>
            <w:shd w:val="clear" w:color="auto" w:fill="auto"/>
          </w:tcPr>
          <w:p w:rsidR="005F2EFB" w:rsidRPr="001D555D" w:rsidRDefault="005F2EFB" w:rsidP="001D555D">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1D555D">
            <w:pPr>
              <w:rPr>
                <w:color w:val="000000"/>
              </w:rPr>
            </w:pPr>
          </w:p>
        </w:tc>
        <w:tc>
          <w:tcPr>
            <w:tcW w:w="862" w:type="pct"/>
            <w:vMerge/>
            <w:vAlign w:val="center"/>
          </w:tcPr>
          <w:p w:rsidR="005F2EFB" w:rsidRPr="001D555D" w:rsidRDefault="005F2EFB" w:rsidP="001D555D">
            <w:pPr>
              <w:rPr>
                <w:rFonts w:ascii="Arial" w:hAnsi="Arial" w:cs="Arial"/>
                <w:vanish/>
                <w:sz w:val="16"/>
                <w:szCs w:val="16"/>
              </w:rPr>
            </w:pPr>
          </w:p>
        </w:tc>
        <w:tc>
          <w:tcPr>
            <w:tcW w:w="507" w:type="pct"/>
            <w:vMerge/>
            <w:vAlign w:val="center"/>
          </w:tcPr>
          <w:p w:rsidR="005F2EFB" w:rsidRPr="001D555D" w:rsidRDefault="005F2EFB" w:rsidP="001D555D">
            <w:pPr>
              <w:rPr>
                <w:rFonts w:ascii="Calibri" w:hAnsi="Calibri"/>
                <w:color w:val="000000"/>
                <w:sz w:val="22"/>
                <w:szCs w:val="22"/>
              </w:rPr>
            </w:pPr>
          </w:p>
        </w:tc>
        <w:tc>
          <w:tcPr>
            <w:tcW w:w="1320" w:type="pct"/>
            <w:shd w:val="clear" w:color="auto" w:fill="auto"/>
          </w:tcPr>
          <w:p w:rsidR="005F2EFB" w:rsidRPr="001D555D" w:rsidRDefault="005F2EFB" w:rsidP="001D555D">
            <w:pPr>
              <w:rPr>
                <w:color w:val="000000"/>
              </w:rPr>
            </w:pPr>
            <w:r w:rsidRPr="001A4BAA">
              <w:rPr>
                <w:color w:val="000000"/>
              </w:rPr>
              <w:t>7. Об утверждении Положения о Совете директоров Общества в новой редакции.</w:t>
            </w:r>
          </w:p>
        </w:tc>
        <w:tc>
          <w:tcPr>
            <w:tcW w:w="1617" w:type="pct"/>
            <w:shd w:val="clear" w:color="auto" w:fill="auto"/>
          </w:tcPr>
          <w:p w:rsidR="005F2EFB" w:rsidRPr="00100D97" w:rsidRDefault="005F2EFB" w:rsidP="001D555D">
            <w:pPr>
              <w:rPr>
                <w:color w:val="000000"/>
              </w:rPr>
            </w:pPr>
            <w:r w:rsidRPr="00CA4168">
              <w:rPr>
                <w:color w:val="000000"/>
              </w:rPr>
              <w:t xml:space="preserve">Утвердить Положение о Совете директоров Общества в новой редакции. </w:t>
            </w:r>
          </w:p>
        </w:tc>
        <w:tc>
          <w:tcPr>
            <w:tcW w:w="552" w:type="pct"/>
            <w:shd w:val="clear" w:color="auto" w:fill="auto"/>
          </w:tcPr>
          <w:p w:rsidR="005F2EFB" w:rsidRPr="001D555D" w:rsidRDefault="005F2EFB" w:rsidP="001D555D">
            <w:pPr>
              <w:rPr>
                <w:color w:val="000000"/>
              </w:rPr>
            </w:pPr>
            <w:r w:rsidRPr="001D555D">
              <w:rPr>
                <w:color w:val="000000"/>
              </w:rPr>
              <w:t>Воздержались</w:t>
            </w:r>
          </w:p>
        </w:tc>
      </w:tr>
      <w:tr w:rsidR="005F2EFB" w:rsidRPr="001D555D" w:rsidTr="00D77B6E">
        <w:trPr>
          <w:trHeight w:val="278"/>
        </w:trPr>
        <w:tc>
          <w:tcPr>
            <w:tcW w:w="142" w:type="pct"/>
            <w:vMerge/>
            <w:vAlign w:val="center"/>
          </w:tcPr>
          <w:p w:rsidR="005F2EFB" w:rsidRPr="001D555D" w:rsidRDefault="005F2EFB" w:rsidP="001D555D">
            <w:pPr>
              <w:rPr>
                <w:color w:val="000000"/>
              </w:rPr>
            </w:pPr>
          </w:p>
        </w:tc>
        <w:tc>
          <w:tcPr>
            <w:tcW w:w="862" w:type="pct"/>
            <w:vMerge/>
            <w:vAlign w:val="center"/>
          </w:tcPr>
          <w:p w:rsidR="005F2EFB" w:rsidRPr="001D555D" w:rsidRDefault="005F2EFB" w:rsidP="001D555D">
            <w:pPr>
              <w:rPr>
                <w:rFonts w:ascii="Arial" w:hAnsi="Arial" w:cs="Arial"/>
                <w:vanish/>
                <w:sz w:val="16"/>
                <w:szCs w:val="16"/>
              </w:rPr>
            </w:pPr>
          </w:p>
        </w:tc>
        <w:tc>
          <w:tcPr>
            <w:tcW w:w="507" w:type="pct"/>
            <w:vMerge/>
            <w:vAlign w:val="center"/>
          </w:tcPr>
          <w:p w:rsidR="005F2EFB" w:rsidRPr="001D555D" w:rsidRDefault="005F2EFB" w:rsidP="001D555D">
            <w:pPr>
              <w:rPr>
                <w:rFonts w:ascii="Calibri" w:hAnsi="Calibri"/>
                <w:color w:val="000000"/>
                <w:sz w:val="22"/>
                <w:szCs w:val="22"/>
              </w:rPr>
            </w:pPr>
          </w:p>
        </w:tc>
        <w:tc>
          <w:tcPr>
            <w:tcW w:w="1320" w:type="pct"/>
            <w:shd w:val="clear" w:color="auto" w:fill="auto"/>
          </w:tcPr>
          <w:p w:rsidR="005F2EFB" w:rsidRPr="001A4BAA" w:rsidRDefault="005F2EFB" w:rsidP="001D555D">
            <w:pPr>
              <w:rPr>
                <w:color w:val="000000"/>
              </w:rPr>
            </w:pPr>
            <w:r w:rsidRPr="001A4BAA">
              <w:rPr>
                <w:color w:val="000000"/>
              </w:rPr>
              <w:t>8. Об утверждении Положения о Правлении Общества в новой редакции.</w:t>
            </w:r>
          </w:p>
        </w:tc>
        <w:tc>
          <w:tcPr>
            <w:tcW w:w="1617" w:type="pct"/>
            <w:shd w:val="clear" w:color="auto" w:fill="auto"/>
          </w:tcPr>
          <w:p w:rsidR="005F2EFB" w:rsidRPr="00D17322" w:rsidRDefault="005F2EFB" w:rsidP="00D17322">
            <w:pPr>
              <w:rPr>
                <w:color w:val="000000"/>
              </w:rPr>
            </w:pPr>
            <w:r w:rsidRPr="00CA4168">
              <w:rPr>
                <w:color w:val="000000"/>
              </w:rPr>
              <w:t>Утвердить Положение о Правлении Общества в новой редакции.</w:t>
            </w:r>
          </w:p>
        </w:tc>
        <w:tc>
          <w:tcPr>
            <w:tcW w:w="552" w:type="pct"/>
            <w:shd w:val="clear" w:color="auto" w:fill="auto"/>
          </w:tcPr>
          <w:p w:rsidR="005F2EFB" w:rsidRPr="001D555D" w:rsidRDefault="005F2EFB" w:rsidP="00BD5CD9">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1D555D">
            <w:pPr>
              <w:rPr>
                <w:color w:val="000000"/>
              </w:rPr>
            </w:pPr>
          </w:p>
        </w:tc>
        <w:tc>
          <w:tcPr>
            <w:tcW w:w="862" w:type="pct"/>
            <w:vMerge/>
            <w:vAlign w:val="center"/>
          </w:tcPr>
          <w:p w:rsidR="005F2EFB" w:rsidRPr="001D555D" w:rsidRDefault="005F2EFB" w:rsidP="001D555D">
            <w:pPr>
              <w:rPr>
                <w:rFonts w:ascii="Arial" w:hAnsi="Arial" w:cs="Arial"/>
                <w:vanish/>
                <w:sz w:val="16"/>
                <w:szCs w:val="16"/>
              </w:rPr>
            </w:pPr>
          </w:p>
        </w:tc>
        <w:tc>
          <w:tcPr>
            <w:tcW w:w="507" w:type="pct"/>
            <w:vMerge/>
            <w:vAlign w:val="center"/>
          </w:tcPr>
          <w:p w:rsidR="005F2EFB" w:rsidRPr="001D555D" w:rsidRDefault="005F2EFB" w:rsidP="001D555D">
            <w:pPr>
              <w:rPr>
                <w:rFonts w:ascii="Calibri" w:hAnsi="Calibri"/>
                <w:color w:val="000000"/>
                <w:sz w:val="22"/>
                <w:szCs w:val="22"/>
              </w:rPr>
            </w:pPr>
          </w:p>
        </w:tc>
        <w:tc>
          <w:tcPr>
            <w:tcW w:w="1320" w:type="pct"/>
            <w:shd w:val="clear" w:color="auto" w:fill="auto"/>
          </w:tcPr>
          <w:p w:rsidR="005F2EFB" w:rsidRPr="001A4BAA" w:rsidRDefault="005F2EFB" w:rsidP="001D555D">
            <w:pPr>
              <w:rPr>
                <w:color w:val="000000"/>
              </w:rPr>
            </w:pPr>
            <w:r w:rsidRPr="001A4BAA">
              <w:rPr>
                <w:color w:val="000000"/>
              </w:rPr>
              <w:t>9. Об утверждении Положения о Ревизионной комиссии Общества в новой редакции.</w:t>
            </w:r>
          </w:p>
        </w:tc>
        <w:tc>
          <w:tcPr>
            <w:tcW w:w="1617" w:type="pct"/>
            <w:shd w:val="clear" w:color="auto" w:fill="auto"/>
          </w:tcPr>
          <w:p w:rsidR="005F2EFB" w:rsidRPr="00D17322" w:rsidRDefault="005F2EFB" w:rsidP="00D17322">
            <w:pPr>
              <w:rPr>
                <w:color w:val="000000"/>
              </w:rPr>
            </w:pPr>
            <w:r w:rsidRPr="00CA4168">
              <w:rPr>
                <w:color w:val="000000"/>
              </w:rPr>
              <w:t>Утвердить Положение о Ревизионной комиссии Общества в новой редакции.</w:t>
            </w:r>
          </w:p>
        </w:tc>
        <w:tc>
          <w:tcPr>
            <w:tcW w:w="552" w:type="pct"/>
            <w:shd w:val="clear" w:color="auto" w:fill="auto"/>
          </w:tcPr>
          <w:p w:rsidR="005F2EFB" w:rsidRPr="001D555D" w:rsidRDefault="005F2EFB" w:rsidP="00BD5CD9">
            <w:pPr>
              <w:rPr>
                <w:color w:val="000000"/>
              </w:rPr>
            </w:pPr>
            <w:r w:rsidRPr="001D555D">
              <w:rPr>
                <w:color w:val="000000"/>
              </w:rPr>
              <w:t>Воздержались</w:t>
            </w:r>
          </w:p>
        </w:tc>
      </w:tr>
      <w:tr w:rsidR="005F2EFB" w:rsidRPr="001D555D" w:rsidTr="00D77B6E">
        <w:trPr>
          <w:trHeight w:val="535"/>
        </w:trPr>
        <w:tc>
          <w:tcPr>
            <w:tcW w:w="142" w:type="pct"/>
            <w:vMerge/>
            <w:vAlign w:val="center"/>
          </w:tcPr>
          <w:p w:rsidR="005F2EFB" w:rsidRPr="001D555D" w:rsidRDefault="005F2EFB" w:rsidP="001D555D">
            <w:pPr>
              <w:rPr>
                <w:color w:val="000000"/>
              </w:rPr>
            </w:pPr>
          </w:p>
        </w:tc>
        <w:tc>
          <w:tcPr>
            <w:tcW w:w="862" w:type="pct"/>
            <w:vMerge/>
            <w:vAlign w:val="center"/>
          </w:tcPr>
          <w:p w:rsidR="005F2EFB" w:rsidRPr="001D555D" w:rsidRDefault="005F2EFB" w:rsidP="001D555D">
            <w:pPr>
              <w:rPr>
                <w:rFonts w:ascii="Arial" w:hAnsi="Arial" w:cs="Arial"/>
                <w:vanish/>
                <w:sz w:val="16"/>
                <w:szCs w:val="16"/>
              </w:rPr>
            </w:pPr>
          </w:p>
        </w:tc>
        <w:tc>
          <w:tcPr>
            <w:tcW w:w="507" w:type="pct"/>
            <w:vMerge/>
            <w:vAlign w:val="center"/>
          </w:tcPr>
          <w:p w:rsidR="005F2EFB" w:rsidRPr="001D555D" w:rsidRDefault="005F2EFB" w:rsidP="001D555D">
            <w:pPr>
              <w:rPr>
                <w:rFonts w:ascii="Calibri" w:hAnsi="Calibri"/>
                <w:color w:val="000000"/>
                <w:sz w:val="22"/>
                <w:szCs w:val="22"/>
              </w:rPr>
            </w:pPr>
          </w:p>
        </w:tc>
        <w:tc>
          <w:tcPr>
            <w:tcW w:w="1320" w:type="pct"/>
            <w:shd w:val="clear" w:color="auto" w:fill="auto"/>
          </w:tcPr>
          <w:p w:rsidR="005F2EFB" w:rsidRPr="001A4BAA" w:rsidRDefault="005F2EFB" w:rsidP="001D555D">
            <w:pPr>
              <w:rPr>
                <w:color w:val="000000"/>
              </w:rPr>
            </w:pPr>
            <w:r w:rsidRPr="001A4BAA">
              <w:rPr>
                <w:color w:val="000000"/>
              </w:rPr>
              <w:t>10. Об утверждении Положения о выплате членам Ревизионной комиссии Общества вознаграждений и компенсаций в новой редакции.</w:t>
            </w:r>
          </w:p>
        </w:tc>
        <w:tc>
          <w:tcPr>
            <w:tcW w:w="1617" w:type="pct"/>
            <w:shd w:val="clear" w:color="auto" w:fill="auto"/>
          </w:tcPr>
          <w:p w:rsidR="005F2EFB" w:rsidRPr="00D17322" w:rsidRDefault="005F2EFB" w:rsidP="00D17322">
            <w:pPr>
              <w:rPr>
                <w:color w:val="000000"/>
              </w:rPr>
            </w:pPr>
            <w:r w:rsidRPr="00CA4168">
              <w:rPr>
                <w:color w:val="000000"/>
              </w:rPr>
              <w:t>Утвердить Положение о выплате членам Ревизионной комиссии Общества вознаграждений и компенсаций в новой редакции.</w:t>
            </w:r>
          </w:p>
        </w:tc>
        <w:tc>
          <w:tcPr>
            <w:tcW w:w="552" w:type="pct"/>
            <w:shd w:val="clear" w:color="auto" w:fill="auto"/>
          </w:tcPr>
          <w:p w:rsidR="005F2EFB" w:rsidRPr="00CA4168" w:rsidRDefault="005F2EFB" w:rsidP="001D555D">
            <w:pPr>
              <w:rPr>
                <w:color w:val="000000"/>
              </w:rPr>
            </w:pPr>
            <w:r>
              <w:rPr>
                <w:color w:val="000000"/>
              </w:rPr>
              <w:t>Против</w:t>
            </w:r>
          </w:p>
        </w:tc>
      </w:tr>
      <w:tr w:rsidR="005F2EFB" w:rsidRPr="001D555D" w:rsidTr="00D77B6E">
        <w:trPr>
          <w:trHeight w:val="535"/>
        </w:trPr>
        <w:tc>
          <w:tcPr>
            <w:tcW w:w="142" w:type="pct"/>
            <w:vMerge/>
            <w:vAlign w:val="center"/>
            <w:hideMark/>
          </w:tcPr>
          <w:p w:rsidR="005F2EFB" w:rsidRPr="001D555D" w:rsidRDefault="005F2EFB" w:rsidP="001D555D">
            <w:pPr>
              <w:rPr>
                <w:color w:val="000000"/>
              </w:rPr>
            </w:pPr>
          </w:p>
        </w:tc>
        <w:tc>
          <w:tcPr>
            <w:tcW w:w="862" w:type="pct"/>
            <w:vMerge/>
            <w:vAlign w:val="center"/>
            <w:hideMark/>
          </w:tcPr>
          <w:p w:rsidR="005F2EFB" w:rsidRPr="001D555D" w:rsidRDefault="005F2EFB" w:rsidP="001D555D">
            <w:pPr>
              <w:rPr>
                <w:rFonts w:ascii="Arial" w:hAnsi="Arial" w:cs="Arial"/>
                <w:vanish/>
                <w:sz w:val="16"/>
                <w:szCs w:val="16"/>
              </w:rPr>
            </w:pPr>
          </w:p>
        </w:tc>
        <w:tc>
          <w:tcPr>
            <w:tcW w:w="507" w:type="pct"/>
            <w:vMerge/>
            <w:vAlign w:val="center"/>
            <w:hideMark/>
          </w:tcPr>
          <w:p w:rsidR="005F2EFB" w:rsidRPr="001D555D" w:rsidRDefault="005F2EFB" w:rsidP="001D555D">
            <w:pPr>
              <w:rPr>
                <w:rFonts w:ascii="Calibri" w:hAnsi="Calibri"/>
                <w:color w:val="000000"/>
                <w:sz w:val="22"/>
                <w:szCs w:val="22"/>
              </w:rPr>
            </w:pPr>
          </w:p>
        </w:tc>
        <w:tc>
          <w:tcPr>
            <w:tcW w:w="1320" w:type="pct"/>
            <w:shd w:val="clear" w:color="auto" w:fill="auto"/>
            <w:hideMark/>
          </w:tcPr>
          <w:p w:rsidR="005F2EFB" w:rsidRPr="001D555D" w:rsidRDefault="005F2EFB" w:rsidP="001D555D">
            <w:pPr>
              <w:rPr>
                <w:color w:val="000000"/>
              </w:rPr>
            </w:pPr>
            <w:r w:rsidRPr="001A4BAA">
              <w:rPr>
                <w:color w:val="000000"/>
              </w:rPr>
              <w:t>11. Об утверждении Положения о выплате членам Совета директоров Общества вознаграждений и компенсаций в новой редакции.</w:t>
            </w:r>
          </w:p>
        </w:tc>
        <w:tc>
          <w:tcPr>
            <w:tcW w:w="1617" w:type="pct"/>
            <w:shd w:val="clear" w:color="auto" w:fill="auto"/>
            <w:hideMark/>
          </w:tcPr>
          <w:p w:rsidR="005F2EFB" w:rsidRPr="00CA4168" w:rsidRDefault="005F2EFB" w:rsidP="00CA4168">
            <w:pPr>
              <w:rPr>
                <w:color w:val="000000"/>
              </w:rPr>
            </w:pPr>
            <w:r w:rsidRPr="00CA4168">
              <w:rPr>
                <w:color w:val="000000"/>
              </w:rPr>
              <w:t xml:space="preserve">1. Утвердить Положение о выплате членам Совета директоров Общества вознаграждений и компенсаций в новой редакции. </w:t>
            </w:r>
          </w:p>
          <w:p w:rsidR="005F2EFB" w:rsidRPr="001D555D" w:rsidRDefault="005F2EFB" w:rsidP="00CA4168">
            <w:pPr>
              <w:rPr>
                <w:color w:val="000000"/>
              </w:rPr>
            </w:pPr>
            <w:r w:rsidRPr="00CA4168">
              <w:rPr>
                <w:color w:val="000000"/>
              </w:rPr>
              <w:t xml:space="preserve">2. Установить, что настоящее Положение о выплате членам Совета директоров Общества вознаграждений и компенсаций в новой редакции применимо к членам Совета директоров Общества, избранным на настоящем и последующих Общих собраниях акционеров Общества. </w:t>
            </w:r>
          </w:p>
        </w:tc>
        <w:tc>
          <w:tcPr>
            <w:tcW w:w="552" w:type="pct"/>
            <w:shd w:val="clear" w:color="auto" w:fill="auto"/>
            <w:hideMark/>
          </w:tcPr>
          <w:p w:rsidR="005F2EFB" w:rsidRPr="001D555D" w:rsidRDefault="005F2EFB" w:rsidP="001D555D">
            <w:pPr>
              <w:rPr>
                <w:color w:val="000000"/>
              </w:rPr>
            </w:pPr>
            <w:r>
              <w:rPr>
                <w:color w:val="000000"/>
              </w:rPr>
              <w:t>Против</w:t>
            </w:r>
          </w:p>
        </w:tc>
      </w:tr>
      <w:tr w:rsidR="005F2EFB" w:rsidRPr="001D555D" w:rsidTr="00D77B6E">
        <w:trPr>
          <w:trHeight w:val="420"/>
        </w:trPr>
        <w:tc>
          <w:tcPr>
            <w:tcW w:w="142" w:type="pct"/>
            <w:vMerge w:val="restart"/>
            <w:shd w:val="clear" w:color="auto" w:fill="auto"/>
            <w:hideMark/>
          </w:tcPr>
          <w:p w:rsidR="005F2EFB" w:rsidRPr="001D555D" w:rsidRDefault="005F2EFB" w:rsidP="003F6AD2">
            <w:pPr>
              <w:jc w:val="center"/>
              <w:rPr>
                <w:color w:val="000000"/>
              </w:rPr>
            </w:pPr>
            <w:r>
              <w:rPr>
                <w:color w:val="000000"/>
              </w:rPr>
              <w:t>3</w:t>
            </w:r>
          </w:p>
        </w:tc>
        <w:tc>
          <w:tcPr>
            <w:tcW w:w="862" w:type="pct"/>
            <w:vMerge w:val="restart"/>
            <w:shd w:val="clear" w:color="auto" w:fill="auto"/>
            <w:hideMark/>
          </w:tcPr>
          <w:p w:rsidR="005F2EFB" w:rsidRPr="009139F3" w:rsidRDefault="005F2EFB" w:rsidP="006A2191">
            <w:pPr>
              <w:jc w:val="center"/>
              <w:rPr>
                <w:color w:val="000000"/>
                <w:sz w:val="22"/>
                <w:szCs w:val="22"/>
              </w:rPr>
            </w:pPr>
            <w:r w:rsidRPr="009139F3">
              <w:rPr>
                <w:color w:val="000000"/>
                <w:sz w:val="22"/>
                <w:szCs w:val="22"/>
              </w:rPr>
              <w:t>Публичное акционерное общество «Межрегиональная распределительная сетевая компания Волги»</w:t>
            </w:r>
          </w:p>
          <w:p w:rsidR="005F2EFB" w:rsidRPr="006A2191" w:rsidRDefault="005F2EFB" w:rsidP="006A2191">
            <w:pPr>
              <w:jc w:val="center"/>
              <w:rPr>
                <w:color w:val="000000"/>
                <w:sz w:val="22"/>
                <w:szCs w:val="22"/>
              </w:rPr>
            </w:pPr>
          </w:p>
          <w:p w:rsidR="005F2EFB" w:rsidRPr="006A2191" w:rsidRDefault="005F2EFB" w:rsidP="006A2191">
            <w:pPr>
              <w:jc w:val="center"/>
              <w:rPr>
                <w:color w:val="000000"/>
                <w:sz w:val="22"/>
                <w:szCs w:val="22"/>
              </w:rPr>
            </w:pPr>
          </w:p>
          <w:p w:rsidR="005F2EFB" w:rsidRPr="00FD6912" w:rsidRDefault="005F2EFB" w:rsidP="006A2191">
            <w:pPr>
              <w:jc w:val="center"/>
              <w:rPr>
                <w:color w:val="000000"/>
                <w:sz w:val="22"/>
                <w:szCs w:val="22"/>
              </w:rPr>
            </w:pPr>
            <w:r w:rsidRPr="006A2191">
              <w:rPr>
                <w:color w:val="000000"/>
                <w:sz w:val="22"/>
                <w:szCs w:val="22"/>
              </w:rPr>
              <w:t xml:space="preserve">ПАО </w:t>
            </w:r>
            <w:r>
              <w:rPr>
                <w:color w:val="000000"/>
                <w:sz w:val="22"/>
                <w:szCs w:val="22"/>
              </w:rPr>
              <w:t>«</w:t>
            </w:r>
            <w:r w:rsidRPr="006A2191">
              <w:rPr>
                <w:color w:val="000000"/>
                <w:sz w:val="22"/>
                <w:szCs w:val="22"/>
              </w:rPr>
              <w:t>МРСК Волги</w:t>
            </w:r>
            <w:r>
              <w:rPr>
                <w:color w:val="000000"/>
                <w:sz w:val="22"/>
                <w:szCs w:val="22"/>
              </w:rPr>
              <w:t>»</w:t>
            </w:r>
          </w:p>
        </w:tc>
        <w:tc>
          <w:tcPr>
            <w:tcW w:w="507" w:type="pct"/>
            <w:vMerge w:val="restart"/>
            <w:shd w:val="clear" w:color="auto" w:fill="auto"/>
            <w:hideMark/>
          </w:tcPr>
          <w:p w:rsidR="005F2EFB" w:rsidRPr="009139F3" w:rsidRDefault="005F2EFB" w:rsidP="006A2191">
            <w:pPr>
              <w:jc w:val="center"/>
              <w:rPr>
                <w:color w:val="000000"/>
              </w:rPr>
            </w:pPr>
            <w:r w:rsidRPr="009139F3">
              <w:rPr>
                <w:color w:val="000000"/>
              </w:rPr>
              <w:t>27 ноября 2015г.</w:t>
            </w:r>
          </w:p>
        </w:tc>
        <w:tc>
          <w:tcPr>
            <w:tcW w:w="1320" w:type="pct"/>
            <w:shd w:val="clear" w:color="auto" w:fill="auto"/>
            <w:hideMark/>
          </w:tcPr>
          <w:p w:rsidR="005F2EFB" w:rsidRPr="00CA4168" w:rsidRDefault="005F2EFB" w:rsidP="003F6AD2">
            <w:pPr>
              <w:rPr>
                <w:color w:val="000000"/>
                <w:highlight w:val="yellow"/>
              </w:rPr>
            </w:pPr>
            <w:r w:rsidRPr="00003D93">
              <w:rPr>
                <w:color w:val="000000"/>
              </w:rPr>
              <w:t xml:space="preserve">1. Об определении количества, номинальной стоимости, категории (типа) объявленных акций ПАО </w:t>
            </w:r>
            <w:r>
              <w:rPr>
                <w:color w:val="000000"/>
              </w:rPr>
              <w:t>«</w:t>
            </w:r>
            <w:r w:rsidRPr="00003D93">
              <w:rPr>
                <w:color w:val="000000"/>
              </w:rPr>
              <w:t>МРСК Волги</w:t>
            </w:r>
            <w:r>
              <w:rPr>
                <w:color w:val="000000"/>
              </w:rPr>
              <w:t>»</w:t>
            </w:r>
            <w:r w:rsidRPr="00003D93">
              <w:rPr>
                <w:color w:val="000000"/>
              </w:rPr>
              <w:t xml:space="preserve"> и прав, предоставляемых этими акциями.</w:t>
            </w:r>
          </w:p>
        </w:tc>
        <w:tc>
          <w:tcPr>
            <w:tcW w:w="1617" w:type="pct"/>
            <w:shd w:val="clear" w:color="auto" w:fill="auto"/>
            <w:hideMark/>
          </w:tcPr>
          <w:p w:rsidR="005F2EFB" w:rsidRPr="00003D93" w:rsidRDefault="005F2EFB" w:rsidP="00003D93">
            <w:pPr>
              <w:rPr>
                <w:color w:val="000000"/>
              </w:rPr>
            </w:pPr>
            <w:proofErr w:type="gramStart"/>
            <w:r w:rsidRPr="00003D93">
              <w:rPr>
                <w:color w:val="000000"/>
              </w:rPr>
              <w:t xml:space="preserve">Определить, что количество объявленных обыкновенных именных бездокументарных акций, которое ПАО </w:t>
            </w:r>
            <w:r>
              <w:rPr>
                <w:color w:val="000000"/>
              </w:rPr>
              <w:t>«</w:t>
            </w:r>
            <w:r w:rsidRPr="00003D93">
              <w:rPr>
                <w:color w:val="000000"/>
              </w:rPr>
              <w:t>МРСК Волги</w:t>
            </w:r>
            <w:r>
              <w:rPr>
                <w:color w:val="000000"/>
              </w:rPr>
              <w:t>»</w:t>
            </w:r>
            <w:r w:rsidRPr="00003D93">
              <w:rPr>
                <w:color w:val="000000"/>
              </w:rPr>
              <w:t xml:space="preserve"> (далее также - Общество) вправе разместить дополнительно к размещенным обыкновенным именным бездокументарным акциям, составляет 20 105 718 266 (Двадцать миллиардов сто пять миллионов семьсот восемнадцать тысяч двести шестьдесят шесть) штук номинальной стоимостью 10 (Десять) копеек каждая на общую сумму по номинальной стоимости 2 010 571 826 (Два миллиарда десять</w:t>
            </w:r>
            <w:proofErr w:type="gramEnd"/>
            <w:r w:rsidRPr="00003D93">
              <w:rPr>
                <w:color w:val="000000"/>
              </w:rPr>
              <w:t xml:space="preserve"> миллионов пятьсот семьдесят одна тысяча восемьсот двадцать шесть) рублей 60 копеек. </w:t>
            </w:r>
          </w:p>
          <w:p w:rsidR="005F2EFB" w:rsidRPr="00CA4168" w:rsidRDefault="005F2EFB" w:rsidP="00003D93">
            <w:pPr>
              <w:rPr>
                <w:color w:val="000000"/>
                <w:highlight w:val="yellow"/>
              </w:rPr>
            </w:pPr>
            <w:r w:rsidRPr="00003D93">
              <w:rPr>
                <w:color w:val="000000"/>
              </w:rPr>
              <w:t xml:space="preserve">Обыкновенные именные бездокументарные акции, </w:t>
            </w:r>
            <w:r w:rsidRPr="00003D93">
              <w:rPr>
                <w:color w:val="000000"/>
              </w:rPr>
              <w:lastRenderedPageBreak/>
              <w:t xml:space="preserve">объявленные Обществом к размещению, предоставляют их владельцам права, предусмотренные пунктом 6.2. Устава Общества. </w:t>
            </w:r>
          </w:p>
        </w:tc>
        <w:tc>
          <w:tcPr>
            <w:tcW w:w="552" w:type="pct"/>
            <w:shd w:val="clear" w:color="auto" w:fill="auto"/>
            <w:hideMark/>
          </w:tcPr>
          <w:p w:rsidR="005F2EFB" w:rsidRPr="001D555D" w:rsidRDefault="005F2EFB" w:rsidP="003F6AD2">
            <w:pPr>
              <w:rPr>
                <w:color w:val="000000"/>
              </w:rPr>
            </w:pPr>
            <w:r w:rsidRPr="001D555D">
              <w:rPr>
                <w:color w:val="000000"/>
              </w:rPr>
              <w:lastRenderedPageBreak/>
              <w:t>Воздержались</w:t>
            </w:r>
          </w:p>
        </w:tc>
      </w:tr>
      <w:tr w:rsidR="005F2EFB" w:rsidRPr="001D555D" w:rsidTr="00D77B6E">
        <w:trPr>
          <w:trHeight w:val="2712"/>
        </w:trPr>
        <w:tc>
          <w:tcPr>
            <w:tcW w:w="142" w:type="pct"/>
            <w:vMerge/>
            <w:vAlign w:val="center"/>
            <w:hideMark/>
          </w:tcPr>
          <w:p w:rsidR="005F2EFB" w:rsidRPr="001D555D" w:rsidRDefault="005F2EFB" w:rsidP="003F6AD2">
            <w:pPr>
              <w:rPr>
                <w:color w:val="000000"/>
              </w:rPr>
            </w:pPr>
          </w:p>
        </w:tc>
        <w:tc>
          <w:tcPr>
            <w:tcW w:w="862" w:type="pct"/>
            <w:vMerge/>
            <w:vAlign w:val="center"/>
            <w:hideMark/>
          </w:tcPr>
          <w:p w:rsidR="005F2EFB" w:rsidRPr="001D555D" w:rsidRDefault="005F2EFB" w:rsidP="003F6AD2">
            <w:pPr>
              <w:rPr>
                <w:rFonts w:ascii="Arial" w:hAnsi="Arial" w:cs="Arial"/>
                <w:vanish/>
                <w:sz w:val="16"/>
                <w:szCs w:val="16"/>
              </w:rPr>
            </w:pPr>
          </w:p>
        </w:tc>
        <w:tc>
          <w:tcPr>
            <w:tcW w:w="507" w:type="pct"/>
            <w:vMerge/>
            <w:vAlign w:val="center"/>
            <w:hideMark/>
          </w:tcPr>
          <w:p w:rsidR="005F2EFB" w:rsidRPr="001D555D" w:rsidRDefault="005F2EFB" w:rsidP="003F6AD2">
            <w:pPr>
              <w:rPr>
                <w:rFonts w:ascii="Calibri" w:hAnsi="Calibri"/>
                <w:color w:val="000000"/>
                <w:sz w:val="22"/>
                <w:szCs w:val="22"/>
              </w:rPr>
            </w:pPr>
          </w:p>
        </w:tc>
        <w:tc>
          <w:tcPr>
            <w:tcW w:w="1320" w:type="pct"/>
            <w:shd w:val="clear" w:color="auto" w:fill="auto"/>
            <w:hideMark/>
          </w:tcPr>
          <w:p w:rsidR="005F2EFB" w:rsidRPr="0056557F" w:rsidRDefault="005F2EFB" w:rsidP="003F6AD2">
            <w:pPr>
              <w:rPr>
                <w:color w:val="000000"/>
              </w:rPr>
            </w:pPr>
            <w:r w:rsidRPr="00003D93">
              <w:rPr>
                <w:color w:val="000000"/>
              </w:rPr>
              <w:t xml:space="preserve">2. О внесении изменений в Устав ПАО </w:t>
            </w:r>
            <w:r>
              <w:rPr>
                <w:color w:val="000000"/>
              </w:rPr>
              <w:t>«</w:t>
            </w:r>
            <w:r w:rsidRPr="00003D93">
              <w:rPr>
                <w:color w:val="000000"/>
              </w:rPr>
              <w:t>МРСК Волги</w:t>
            </w:r>
            <w:r>
              <w:rPr>
                <w:color w:val="000000"/>
              </w:rPr>
              <w:t>»</w:t>
            </w:r>
            <w:r w:rsidRPr="00003D93">
              <w:rPr>
                <w:color w:val="000000"/>
              </w:rPr>
              <w:t>.</w:t>
            </w:r>
          </w:p>
        </w:tc>
        <w:tc>
          <w:tcPr>
            <w:tcW w:w="1617" w:type="pct"/>
            <w:shd w:val="clear" w:color="auto" w:fill="auto"/>
            <w:hideMark/>
          </w:tcPr>
          <w:p w:rsidR="005F2EFB" w:rsidRPr="00003D93" w:rsidRDefault="005F2EFB" w:rsidP="00003D93">
            <w:pPr>
              <w:rPr>
                <w:color w:val="000000"/>
              </w:rPr>
            </w:pPr>
            <w:r w:rsidRPr="00003D93">
              <w:rPr>
                <w:color w:val="000000"/>
              </w:rPr>
              <w:t xml:space="preserve">Внести следующие изменения в Устав Общества: </w:t>
            </w:r>
          </w:p>
          <w:p w:rsidR="005F2EFB" w:rsidRPr="00003D93" w:rsidRDefault="005F2EFB" w:rsidP="00003D93">
            <w:pPr>
              <w:rPr>
                <w:color w:val="000000"/>
              </w:rPr>
            </w:pPr>
            <w:r w:rsidRPr="00003D93">
              <w:rPr>
                <w:color w:val="000000"/>
              </w:rPr>
              <w:t xml:space="preserve">Изложить пункт 4.6. статьи 4 Устава Общества в следующей редакции: </w:t>
            </w:r>
          </w:p>
          <w:p w:rsidR="005F2EFB" w:rsidRPr="00003D93" w:rsidRDefault="005F2EFB" w:rsidP="00003D93">
            <w:pPr>
              <w:rPr>
                <w:color w:val="000000"/>
              </w:rPr>
            </w:pPr>
            <w:r>
              <w:rPr>
                <w:color w:val="000000"/>
              </w:rPr>
              <w:t>«</w:t>
            </w:r>
            <w:r w:rsidRPr="00003D93">
              <w:rPr>
                <w:color w:val="000000"/>
              </w:rPr>
              <w:t xml:space="preserve">4.6. </w:t>
            </w:r>
            <w:proofErr w:type="gramStart"/>
            <w:r w:rsidRPr="00003D93">
              <w:rPr>
                <w:color w:val="000000"/>
              </w:rPr>
              <w:t xml:space="preserve">Общество объявляет дополнительно к размещенным обыкновенным именным бездокументарным акциям 20 105 718 266 (Двадцать миллиардов сто пять миллионов семьсот восемнадцать тысяч двести шестьдесят шесть) штук обыкновенных именных бездокументарных акций номинальной стоимостью 10 (Десять) копеек каждая на общую сумму по номинальной стоимости 2 010 571 826 (Два миллиарда десять миллионов пятьсот семьдесят одна тысяча восемьсот двадцать шесть) рублей 60 копеек. </w:t>
            </w:r>
            <w:proofErr w:type="gramEnd"/>
          </w:p>
          <w:p w:rsidR="005F2EFB" w:rsidRPr="001D555D" w:rsidRDefault="005F2EFB" w:rsidP="00003D93">
            <w:pPr>
              <w:rPr>
                <w:color w:val="000000"/>
              </w:rPr>
            </w:pPr>
            <w:r w:rsidRPr="00003D93">
              <w:rPr>
                <w:color w:val="000000"/>
              </w:rPr>
              <w:t>Обыкновенные именные бездокументарные акции, объявленные Обществом к размещению, предоставляют их владельцам права, предусмотренные пунктом 6.2. настоящего Устава</w:t>
            </w:r>
            <w:proofErr w:type="gramStart"/>
            <w:r w:rsidRPr="00003D93">
              <w:rPr>
                <w:color w:val="000000"/>
              </w:rPr>
              <w:t>.</w:t>
            </w:r>
            <w:r>
              <w:rPr>
                <w:color w:val="000000"/>
              </w:rPr>
              <w:t>»</w:t>
            </w:r>
            <w:r w:rsidRPr="00003D93">
              <w:rPr>
                <w:color w:val="000000"/>
              </w:rPr>
              <w:t xml:space="preserve">. </w:t>
            </w:r>
            <w:proofErr w:type="gramEnd"/>
          </w:p>
        </w:tc>
        <w:tc>
          <w:tcPr>
            <w:tcW w:w="552" w:type="pct"/>
            <w:shd w:val="clear" w:color="auto" w:fill="auto"/>
            <w:hideMark/>
          </w:tcPr>
          <w:p w:rsidR="005F2EFB" w:rsidRPr="001D555D" w:rsidRDefault="005F2EFB" w:rsidP="00BD5CD9">
            <w:pPr>
              <w:rPr>
                <w:color w:val="000000"/>
              </w:rPr>
            </w:pPr>
            <w:r w:rsidRPr="001D555D">
              <w:rPr>
                <w:color w:val="000000"/>
              </w:rPr>
              <w:t>Воздержались</w:t>
            </w:r>
          </w:p>
        </w:tc>
      </w:tr>
      <w:tr w:rsidR="005F2EFB" w:rsidRPr="001D555D" w:rsidTr="00D77B6E">
        <w:trPr>
          <w:trHeight w:val="1642"/>
        </w:trPr>
        <w:tc>
          <w:tcPr>
            <w:tcW w:w="142" w:type="pct"/>
            <w:vMerge/>
            <w:vAlign w:val="center"/>
            <w:hideMark/>
          </w:tcPr>
          <w:p w:rsidR="005F2EFB" w:rsidRPr="001D555D" w:rsidRDefault="005F2EFB" w:rsidP="003F6AD2">
            <w:pPr>
              <w:rPr>
                <w:color w:val="000000"/>
              </w:rPr>
            </w:pPr>
          </w:p>
        </w:tc>
        <w:tc>
          <w:tcPr>
            <w:tcW w:w="862" w:type="pct"/>
            <w:vMerge/>
            <w:vAlign w:val="center"/>
            <w:hideMark/>
          </w:tcPr>
          <w:p w:rsidR="005F2EFB" w:rsidRPr="001D555D" w:rsidRDefault="005F2EFB" w:rsidP="003F6AD2">
            <w:pPr>
              <w:rPr>
                <w:rFonts w:ascii="Arial" w:hAnsi="Arial" w:cs="Arial"/>
                <w:vanish/>
                <w:sz w:val="16"/>
                <w:szCs w:val="16"/>
              </w:rPr>
            </w:pPr>
          </w:p>
        </w:tc>
        <w:tc>
          <w:tcPr>
            <w:tcW w:w="507" w:type="pct"/>
            <w:vMerge/>
            <w:vAlign w:val="center"/>
            <w:hideMark/>
          </w:tcPr>
          <w:p w:rsidR="005F2EFB" w:rsidRPr="001D555D" w:rsidRDefault="005F2EFB" w:rsidP="003F6AD2">
            <w:pPr>
              <w:rPr>
                <w:rFonts w:ascii="Calibri" w:hAnsi="Calibri"/>
                <w:color w:val="000000"/>
                <w:sz w:val="22"/>
                <w:szCs w:val="22"/>
              </w:rPr>
            </w:pPr>
          </w:p>
        </w:tc>
        <w:tc>
          <w:tcPr>
            <w:tcW w:w="1320" w:type="pct"/>
            <w:shd w:val="clear" w:color="auto" w:fill="auto"/>
            <w:hideMark/>
          </w:tcPr>
          <w:p w:rsidR="005F2EFB" w:rsidRPr="0056557F" w:rsidRDefault="005F2EFB" w:rsidP="003F6AD2">
            <w:pPr>
              <w:rPr>
                <w:color w:val="000000"/>
              </w:rPr>
            </w:pPr>
            <w:r w:rsidRPr="00003D93">
              <w:rPr>
                <w:color w:val="000000"/>
              </w:rPr>
              <w:t xml:space="preserve">3. Об увеличении уставного капитала ПАО </w:t>
            </w:r>
            <w:r>
              <w:rPr>
                <w:color w:val="000000"/>
              </w:rPr>
              <w:t>«</w:t>
            </w:r>
            <w:r w:rsidRPr="00003D93">
              <w:rPr>
                <w:color w:val="000000"/>
              </w:rPr>
              <w:t>МРСК Волги</w:t>
            </w:r>
            <w:r>
              <w:rPr>
                <w:color w:val="000000"/>
              </w:rPr>
              <w:t>»</w:t>
            </w:r>
            <w:r w:rsidRPr="00003D93">
              <w:rPr>
                <w:color w:val="000000"/>
              </w:rPr>
              <w:t xml:space="preserve"> путем размещения дополнительных акций.</w:t>
            </w:r>
          </w:p>
        </w:tc>
        <w:tc>
          <w:tcPr>
            <w:tcW w:w="1617" w:type="pct"/>
            <w:shd w:val="clear" w:color="auto" w:fill="auto"/>
            <w:hideMark/>
          </w:tcPr>
          <w:p w:rsidR="005F2EFB" w:rsidRPr="00003D93" w:rsidRDefault="005F2EFB" w:rsidP="00003D93">
            <w:pPr>
              <w:rPr>
                <w:color w:val="000000"/>
              </w:rPr>
            </w:pPr>
            <w:proofErr w:type="gramStart"/>
            <w:r w:rsidRPr="00003D93">
              <w:rPr>
                <w:color w:val="000000"/>
              </w:rPr>
              <w:t>Увеличить уставный капитал Общества путем размещения дополнительных обыкновенных именных бездокументарных акций в количестве 10 685 233 931 (Десять миллиардов шестьсот восемьдесят пять миллионов двести тридцать три тысячи девятьсот тридцать одна) штука номинальной стоимостью 10 (Десять) копеек каждая на общую сумму по номинальной стоимости 1 068 523 393 (Один миллиард шестьдесят восемь миллионов пятьсот двадцать три тысячи триста девяносто три) рубля</w:t>
            </w:r>
            <w:proofErr w:type="gramEnd"/>
            <w:r w:rsidRPr="00003D93">
              <w:rPr>
                <w:color w:val="000000"/>
              </w:rPr>
              <w:t xml:space="preserve"> 10 копеек, на следующих основных условиях: </w:t>
            </w:r>
          </w:p>
          <w:p w:rsidR="005F2EFB" w:rsidRPr="00003D93" w:rsidRDefault="005F2EFB" w:rsidP="00003D93">
            <w:pPr>
              <w:rPr>
                <w:color w:val="000000"/>
              </w:rPr>
            </w:pPr>
            <w:r w:rsidRPr="00003D93">
              <w:rPr>
                <w:color w:val="000000"/>
              </w:rPr>
              <w:t xml:space="preserve">способ размещения - открытая подписка; </w:t>
            </w:r>
          </w:p>
          <w:p w:rsidR="005F2EFB" w:rsidRPr="00003D93" w:rsidRDefault="005F2EFB" w:rsidP="00003D93">
            <w:pPr>
              <w:rPr>
                <w:color w:val="000000"/>
              </w:rPr>
            </w:pPr>
            <w:r w:rsidRPr="00003D93">
              <w:rPr>
                <w:color w:val="000000"/>
              </w:rPr>
              <w:t xml:space="preserve">цена размещения одной дополнительной обыкновенной именной бездокументарной акции (в том числе лицам, включенным в список лиц, имеющих преимущественное право приобретения размещаемых дополнительных акций) определена Советом директоров Общества 26.10.2015 (протокол </w:t>
            </w:r>
            <w:r w:rsidRPr="00003D93">
              <w:rPr>
                <w:color w:val="000000"/>
              </w:rPr>
              <w:lastRenderedPageBreak/>
              <w:t xml:space="preserve">№ 7) и составляет 10 (Десять) копеек; </w:t>
            </w:r>
          </w:p>
          <w:p w:rsidR="005F2EFB" w:rsidRPr="001D555D" w:rsidRDefault="005F2EFB" w:rsidP="00003D93">
            <w:pPr>
              <w:rPr>
                <w:color w:val="000000"/>
              </w:rPr>
            </w:pPr>
            <w:r w:rsidRPr="00003D93">
              <w:rPr>
                <w:color w:val="000000"/>
              </w:rPr>
              <w:t xml:space="preserve">форма оплаты - оплата дополнительных обыкновенных именных бездокументарных акций Общества осуществляется денежными средствами в рублях Российской Федерации в безналичной форме путем их перечисления на расчетный счет Общества. </w:t>
            </w:r>
          </w:p>
        </w:tc>
        <w:tc>
          <w:tcPr>
            <w:tcW w:w="552" w:type="pct"/>
            <w:shd w:val="clear" w:color="auto" w:fill="auto"/>
            <w:hideMark/>
          </w:tcPr>
          <w:p w:rsidR="005F2EFB" w:rsidRPr="001D555D" w:rsidRDefault="005F2EFB" w:rsidP="003F6AD2">
            <w:pPr>
              <w:rPr>
                <w:color w:val="000000"/>
              </w:rPr>
            </w:pPr>
            <w:r>
              <w:rPr>
                <w:color w:val="000000"/>
              </w:rPr>
              <w:lastRenderedPageBreak/>
              <w:t>Против</w:t>
            </w:r>
          </w:p>
        </w:tc>
      </w:tr>
      <w:tr w:rsidR="005F2EFB" w:rsidRPr="006F4C9C" w:rsidTr="00D77B6E">
        <w:trPr>
          <w:trHeight w:val="278"/>
        </w:trPr>
        <w:tc>
          <w:tcPr>
            <w:tcW w:w="142" w:type="pct"/>
            <w:vMerge w:val="restart"/>
            <w:shd w:val="clear" w:color="auto" w:fill="auto"/>
            <w:hideMark/>
          </w:tcPr>
          <w:p w:rsidR="005F2EFB" w:rsidRPr="00704475" w:rsidRDefault="005F2EFB" w:rsidP="00BD5CD9">
            <w:pPr>
              <w:jc w:val="center"/>
              <w:rPr>
                <w:color w:val="000000"/>
                <w:lang w:val="en-US"/>
              </w:rPr>
            </w:pPr>
            <w:r>
              <w:rPr>
                <w:color w:val="000000"/>
                <w:lang w:val="en-US"/>
              </w:rPr>
              <w:lastRenderedPageBreak/>
              <w:t>4</w:t>
            </w:r>
          </w:p>
        </w:tc>
        <w:tc>
          <w:tcPr>
            <w:tcW w:w="862" w:type="pct"/>
            <w:vMerge w:val="restart"/>
            <w:shd w:val="clear" w:color="auto" w:fill="auto"/>
            <w:hideMark/>
          </w:tcPr>
          <w:p w:rsidR="005F2EFB" w:rsidRPr="00FF3CEB" w:rsidRDefault="005F2EFB" w:rsidP="00BD5CD9">
            <w:pPr>
              <w:jc w:val="center"/>
              <w:rPr>
                <w:vanish/>
                <w:sz w:val="16"/>
                <w:szCs w:val="16"/>
              </w:rPr>
            </w:pPr>
            <w:r w:rsidRPr="00704475">
              <w:rPr>
                <w:color w:val="000000"/>
                <w:sz w:val="22"/>
                <w:szCs w:val="22"/>
              </w:rPr>
              <w:t>Иркутское публичное акционерное общество энергетики и электрификации</w:t>
            </w:r>
            <w:r w:rsidRPr="00FF3CEB">
              <w:rPr>
                <w:color w:val="000000"/>
                <w:sz w:val="22"/>
                <w:szCs w:val="22"/>
              </w:rPr>
              <w:br/>
            </w:r>
            <w:r w:rsidRPr="00FF3CEB">
              <w:rPr>
                <w:color w:val="000000"/>
                <w:sz w:val="22"/>
                <w:szCs w:val="22"/>
              </w:rPr>
              <w:br/>
            </w:r>
            <w:r w:rsidRPr="00FF3CEB">
              <w:rPr>
                <w:color w:val="000000"/>
                <w:sz w:val="22"/>
                <w:szCs w:val="22"/>
              </w:rPr>
              <w:br/>
            </w:r>
            <w:r w:rsidRPr="00704475">
              <w:rPr>
                <w:color w:val="000000"/>
                <w:sz w:val="22"/>
                <w:szCs w:val="22"/>
              </w:rPr>
              <w:t>ПАО "Иркутскэнерго"</w:t>
            </w:r>
          </w:p>
        </w:tc>
        <w:tc>
          <w:tcPr>
            <w:tcW w:w="507" w:type="pct"/>
            <w:vMerge w:val="restart"/>
            <w:shd w:val="clear" w:color="auto" w:fill="auto"/>
            <w:hideMark/>
          </w:tcPr>
          <w:p w:rsidR="005F2EFB" w:rsidRPr="000B66C2" w:rsidRDefault="005F2EFB" w:rsidP="00BD5CD9">
            <w:pPr>
              <w:jc w:val="center"/>
              <w:rPr>
                <w:color w:val="000000"/>
              </w:rPr>
            </w:pPr>
            <w:r>
              <w:rPr>
                <w:color w:val="000000"/>
                <w:lang w:val="en-US"/>
              </w:rPr>
              <w:t>1</w:t>
            </w:r>
            <w:r w:rsidRPr="000B66C2">
              <w:rPr>
                <w:color w:val="000000"/>
              </w:rPr>
              <w:t xml:space="preserve"> июня 201</w:t>
            </w:r>
            <w:r>
              <w:rPr>
                <w:color w:val="000000"/>
                <w:lang w:val="en-US"/>
              </w:rPr>
              <w:t>5</w:t>
            </w:r>
            <w:r w:rsidRPr="000B66C2">
              <w:rPr>
                <w:color w:val="000000"/>
              </w:rPr>
              <w:t>г.</w:t>
            </w:r>
          </w:p>
        </w:tc>
        <w:tc>
          <w:tcPr>
            <w:tcW w:w="1320" w:type="pct"/>
            <w:shd w:val="clear" w:color="auto" w:fill="auto"/>
            <w:hideMark/>
          </w:tcPr>
          <w:p w:rsidR="005F2EFB" w:rsidRPr="001D555D" w:rsidRDefault="005F2EFB" w:rsidP="00BD5CD9">
            <w:pPr>
              <w:rPr>
                <w:color w:val="000000"/>
              </w:rPr>
            </w:pPr>
            <w:r w:rsidRPr="00704475">
              <w:rPr>
                <w:color w:val="000000"/>
              </w:rPr>
              <w:t>1. Утверждение годового отчета ОАО «Иркутскэнерго».</w:t>
            </w:r>
          </w:p>
        </w:tc>
        <w:tc>
          <w:tcPr>
            <w:tcW w:w="1617" w:type="pct"/>
            <w:shd w:val="clear" w:color="auto" w:fill="auto"/>
            <w:hideMark/>
          </w:tcPr>
          <w:p w:rsidR="005F2EFB" w:rsidRPr="001D555D" w:rsidRDefault="005F2EFB" w:rsidP="00BD5CD9">
            <w:pPr>
              <w:rPr>
                <w:color w:val="000000"/>
              </w:rPr>
            </w:pPr>
            <w:r w:rsidRPr="00704475">
              <w:rPr>
                <w:color w:val="000000"/>
              </w:rPr>
              <w:t>Утвердить годовой отчет ОАО «Иркутскэнерго» за 2014 год.</w:t>
            </w:r>
          </w:p>
        </w:tc>
        <w:tc>
          <w:tcPr>
            <w:tcW w:w="552" w:type="pct"/>
            <w:shd w:val="clear" w:color="auto" w:fill="auto"/>
            <w:hideMark/>
          </w:tcPr>
          <w:p w:rsidR="005F2EFB" w:rsidRPr="006F4C9C" w:rsidRDefault="005F2EFB" w:rsidP="00BD5CD9">
            <w:pPr>
              <w:rPr>
                <w:color w:val="000000"/>
              </w:rPr>
            </w:pPr>
            <w:r w:rsidRPr="00704475">
              <w:rPr>
                <w:color w:val="000000"/>
              </w:rPr>
              <w:t>Не принимали участие в голосовании</w:t>
            </w:r>
          </w:p>
        </w:tc>
      </w:tr>
      <w:tr w:rsidR="005F2EFB" w:rsidRPr="001D555D" w:rsidTr="00D77B6E">
        <w:trPr>
          <w:trHeight w:val="705"/>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56557F" w:rsidRDefault="005F2EFB" w:rsidP="00BD5CD9">
            <w:pPr>
              <w:rPr>
                <w:color w:val="000000"/>
              </w:rPr>
            </w:pPr>
            <w:r w:rsidRPr="00704475">
              <w:rPr>
                <w:color w:val="000000"/>
              </w:rPr>
              <w:t>2. Утверждение годовой бухгалтерской отчетности ОАО «Иркутскэнерго».</w:t>
            </w:r>
          </w:p>
        </w:tc>
        <w:tc>
          <w:tcPr>
            <w:tcW w:w="1617" w:type="pct"/>
            <w:shd w:val="clear" w:color="auto" w:fill="auto"/>
            <w:hideMark/>
          </w:tcPr>
          <w:p w:rsidR="005F2EFB" w:rsidRPr="001D555D" w:rsidRDefault="005F2EFB" w:rsidP="00BD5CD9">
            <w:pPr>
              <w:rPr>
                <w:color w:val="000000"/>
              </w:rPr>
            </w:pPr>
            <w:r w:rsidRPr="00704475">
              <w:rPr>
                <w:color w:val="000000"/>
              </w:rPr>
              <w:t>Утвердить годовую бухгалтерскую отчетность ОАО «Иркутскэнерго» за 2014 год.</w:t>
            </w:r>
          </w:p>
        </w:tc>
        <w:tc>
          <w:tcPr>
            <w:tcW w:w="552" w:type="pct"/>
            <w:shd w:val="clear" w:color="auto" w:fill="auto"/>
            <w:hideMark/>
          </w:tcPr>
          <w:p w:rsidR="005F2EFB" w:rsidRPr="001D555D" w:rsidRDefault="005F2EFB" w:rsidP="00BD5CD9">
            <w:pPr>
              <w:rPr>
                <w:color w:val="000000"/>
              </w:rPr>
            </w:pPr>
            <w:r w:rsidRPr="00704475">
              <w:rPr>
                <w:color w:val="000000"/>
              </w:rPr>
              <w:t>Не принимали участие в голосовании</w:t>
            </w:r>
          </w:p>
        </w:tc>
      </w:tr>
      <w:tr w:rsidR="005F2EFB" w:rsidRPr="001D555D" w:rsidTr="00D77B6E">
        <w:trPr>
          <w:trHeight w:val="1408"/>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56557F" w:rsidRDefault="005F2EFB" w:rsidP="00BD5CD9">
            <w:pPr>
              <w:rPr>
                <w:color w:val="000000"/>
              </w:rPr>
            </w:pPr>
            <w:r w:rsidRPr="00704475">
              <w:rPr>
                <w:color w:val="000000"/>
              </w:rPr>
              <w:t>3. Утверждение распределения прибыли ОАО «Иркутскэнерго» по результатам 2014 года.</w:t>
            </w:r>
          </w:p>
        </w:tc>
        <w:tc>
          <w:tcPr>
            <w:tcW w:w="1617" w:type="pct"/>
            <w:shd w:val="clear" w:color="auto" w:fill="auto"/>
            <w:hideMark/>
          </w:tcPr>
          <w:p w:rsidR="005F2EFB" w:rsidRPr="00704475" w:rsidRDefault="005F2EFB" w:rsidP="00704475">
            <w:pPr>
              <w:rPr>
                <w:color w:val="000000"/>
              </w:rPr>
            </w:pPr>
            <w:r w:rsidRPr="00704475">
              <w:rPr>
                <w:color w:val="000000"/>
              </w:rPr>
              <w:t>Распределить прибыль в размере 10 059 287 тыс. рублей</w:t>
            </w:r>
            <w:proofErr w:type="gramStart"/>
            <w:r w:rsidRPr="00704475">
              <w:rPr>
                <w:color w:val="000000"/>
              </w:rPr>
              <w:t xml:space="preserve">., </w:t>
            </w:r>
            <w:proofErr w:type="gramEnd"/>
            <w:r w:rsidRPr="00704475">
              <w:rPr>
                <w:color w:val="000000"/>
              </w:rPr>
              <w:t xml:space="preserve">полученную ОАО «Иркутскэнерго» по результатам 2014 года на следующие цели: </w:t>
            </w:r>
          </w:p>
          <w:p w:rsidR="005F2EFB" w:rsidRPr="00704475" w:rsidRDefault="005F2EFB" w:rsidP="00704475">
            <w:pPr>
              <w:rPr>
                <w:color w:val="000000"/>
              </w:rPr>
            </w:pPr>
            <w:r w:rsidRPr="00704475">
              <w:rPr>
                <w:color w:val="000000"/>
              </w:rPr>
              <w:t xml:space="preserve">- на выплату дивидендов по акциям ОАО «Иркутскэнерго» – 2 526 408,081 тыс. рублей; </w:t>
            </w:r>
          </w:p>
          <w:p w:rsidR="005F2EFB" w:rsidRPr="00704475" w:rsidRDefault="005F2EFB" w:rsidP="00704475">
            <w:pPr>
              <w:rPr>
                <w:color w:val="000000"/>
              </w:rPr>
            </w:pPr>
            <w:r w:rsidRPr="00704475">
              <w:rPr>
                <w:color w:val="000000"/>
              </w:rPr>
              <w:t xml:space="preserve">- на инвестиционную деятельность (основное производство) – 450 000 тыс. рублей; </w:t>
            </w:r>
          </w:p>
          <w:p w:rsidR="005F2EFB" w:rsidRPr="001D555D" w:rsidRDefault="005F2EFB" w:rsidP="00704475">
            <w:pPr>
              <w:rPr>
                <w:color w:val="000000"/>
              </w:rPr>
            </w:pPr>
            <w:r w:rsidRPr="00704475">
              <w:rPr>
                <w:color w:val="000000"/>
              </w:rPr>
              <w:t>- социальные и благотворительные мероприятия – 502 000 тыс. рублей.</w:t>
            </w:r>
          </w:p>
        </w:tc>
        <w:tc>
          <w:tcPr>
            <w:tcW w:w="552" w:type="pct"/>
            <w:shd w:val="clear" w:color="auto" w:fill="auto"/>
            <w:hideMark/>
          </w:tcPr>
          <w:p w:rsidR="005F2EFB" w:rsidRPr="001D555D" w:rsidRDefault="005F2EFB" w:rsidP="00BD5CD9">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704475">
              <w:rPr>
                <w:color w:val="000000"/>
              </w:rPr>
              <w:t>4. О размере, сроках и форме выплаты дивидендов по результатам 2014 года.</w:t>
            </w:r>
          </w:p>
        </w:tc>
        <w:tc>
          <w:tcPr>
            <w:tcW w:w="1617" w:type="pct"/>
            <w:shd w:val="clear" w:color="auto" w:fill="auto"/>
          </w:tcPr>
          <w:p w:rsidR="005F2EFB" w:rsidRPr="00704475" w:rsidRDefault="005F2EFB" w:rsidP="00704475">
            <w:pPr>
              <w:rPr>
                <w:color w:val="000000"/>
              </w:rPr>
            </w:pPr>
            <w:r w:rsidRPr="00704475">
              <w:rPr>
                <w:color w:val="000000"/>
              </w:rPr>
              <w:t xml:space="preserve">По результатам 2014 года выплатить дивиденды по обыкновенным акциям ОАО «Иркутскэнерго» денежными средствами в размере 0,53 рубля на одну акцию. </w:t>
            </w:r>
          </w:p>
          <w:p w:rsidR="005F2EFB" w:rsidRPr="00100D97" w:rsidRDefault="005F2EFB" w:rsidP="00704475">
            <w:pPr>
              <w:rPr>
                <w:color w:val="000000"/>
              </w:rPr>
            </w:pPr>
            <w:proofErr w:type="gramStart"/>
            <w:r w:rsidRPr="00704475">
              <w:rPr>
                <w:color w:val="000000"/>
              </w:rPr>
              <w:t>Установить дату, на которую определяются лица, имеющие право на получение дивидендов – 11 июня 2015 года и осуществить выплату дивидендов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не позднее 25 июня 2015 года, другим зарегистрированным в реестре акционеров лицам – не позднее 16 июля 2015 года.</w:t>
            </w:r>
            <w:proofErr w:type="gramEnd"/>
          </w:p>
        </w:tc>
        <w:tc>
          <w:tcPr>
            <w:tcW w:w="552" w:type="pct"/>
            <w:shd w:val="clear" w:color="auto" w:fill="auto"/>
          </w:tcPr>
          <w:p w:rsidR="005F2EFB" w:rsidRPr="001D555D" w:rsidRDefault="005F2EFB" w:rsidP="00BD5CD9">
            <w:pPr>
              <w:rPr>
                <w:color w:val="000000"/>
              </w:rPr>
            </w:pPr>
            <w:r w:rsidRPr="00704475">
              <w:rPr>
                <w:color w:val="000000"/>
              </w:rPr>
              <w:t>Не принимали участие в голосовании</w:t>
            </w:r>
          </w:p>
        </w:tc>
      </w:tr>
      <w:tr w:rsidR="005F2EFB" w:rsidRPr="002D2829"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2D2829" w:rsidRDefault="005F2EFB" w:rsidP="00BD5CD9">
            <w:pPr>
              <w:rPr>
                <w:color w:val="000000"/>
              </w:rPr>
            </w:pPr>
            <w:r w:rsidRPr="00704475">
              <w:rPr>
                <w:color w:val="000000"/>
              </w:rPr>
              <w:t>5. Избрание членов Совета директоров ОАО «Иркутскэнерго».</w:t>
            </w:r>
          </w:p>
        </w:tc>
        <w:tc>
          <w:tcPr>
            <w:tcW w:w="1617" w:type="pct"/>
            <w:shd w:val="clear" w:color="auto" w:fill="auto"/>
          </w:tcPr>
          <w:p w:rsidR="005F2EFB" w:rsidRPr="00704475" w:rsidRDefault="005F2EFB" w:rsidP="00704475">
            <w:pPr>
              <w:rPr>
                <w:color w:val="000000"/>
              </w:rPr>
            </w:pPr>
            <w:r w:rsidRPr="00704475">
              <w:rPr>
                <w:color w:val="000000"/>
              </w:rPr>
              <w:t xml:space="preserve">Избрать членами Совета директоров ОАО «Иркутскэнерго» следующих лиц: </w:t>
            </w:r>
          </w:p>
          <w:p w:rsidR="005F2EFB" w:rsidRPr="00704475" w:rsidRDefault="005F2EFB" w:rsidP="00704475">
            <w:pPr>
              <w:rPr>
                <w:color w:val="000000"/>
              </w:rPr>
            </w:pPr>
            <w:r w:rsidRPr="00704475">
              <w:rPr>
                <w:color w:val="000000"/>
              </w:rPr>
              <w:t xml:space="preserve">1. Валиева Тимура </w:t>
            </w:r>
            <w:proofErr w:type="spellStart"/>
            <w:r w:rsidRPr="00704475">
              <w:rPr>
                <w:color w:val="000000"/>
              </w:rPr>
              <w:t>Фидаилевича</w:t>
            </w:r>
            <w:proofErr w:type="spellEnd"/>
            <w:r w:rsidRPr="00704475">
              <w:rPr>
                <w:color w:val="000000"/>
              </w:rPr>
              <w:t xml:space="preserve">; </w:t>
            </w:r>
          </w:p>
          <w:p w:rsidR="005F2EFB" w:rsidRPr="00704475" w:rsidRDefault="005F2EFB" w:rsidP="00704475">
            <w:pPr>
              <w:rPr>
                <w:color w:val="000000"/>
              </w:rPr>
            </w:pPr>
            <w:r w:rsidRPr="00704475">
              <w:rPr>
                <w:color w:val="000000"/>
              </w:rPr>
              <w:t xml:space="preserve">2. Колесника Олега Олеговича; </w:t>
            </w:r>
          </w:p>
          <w:p w:rsidR="005F2EFB" w:rsidRPr="00704475" w:rsidRDefault="005F2EFB" w:rsidP="00704475">
            <w:pPr>
              <w:rPr>
                <w:color w:val="000000"/>
              </w:rPr>
            </w:pPr>
            <w:r w:rsidRPr="00704475">
              <w:rPr>
                <w:color w:val="000000"/>
              </w:rPr>
              <w:lastRenderedPageBreak/>
              <w:t xml:space="preserve">3. </w:t>
            </w:r>
            <w:proofErr w:type="spellStart"/>
            <w:r w:rsidRPr="00704475">
              <w:rPr>
                <w:color w:val="000000"/>
              </w:rPr>
              <w:t>Лернера</w:t>
            </w:r>
            <w:proofErr w:type="spellEnd"/>
            <w:r w:rsidRPr="00704475">
              <w:rPr>
                <w:color w:val="000000"/>
              </w:rPr>
              <w:t xml:space="preserve"> Игоря Вячеславовича; </w:t>
            </w:r>
          </w:p>
          <w:p w:rsidR="005F2EFB" w:rsidRPr="00704475" w:rsidRDefault="005F2EFB" w:rsidP="00704475">
            <w:pPr>
              <w:rPr>
                <w:color w:val="000000"/>
              </w:rPr>
            </w:pPr>
            <w:r w:rsidRPr="00704475">
              <w:rPr>
                <w:color w:val="000000"/>
              </w:rPr>
              <w:t xml:space="preserve">4. Лихачева Андрея Николаевича; </w:t>
            </w:r>
          </w:p>
          <w:p w:rsidR="005F2EFB" w:rsidRPr="00704475" w:rsidRDefault="005F2EFB" w:rsidP="00704475">
            <w:pPr>
              <w:rPr>
                <w:color w:val="000000"/>
              </w:rPr>
            </w:pPr>
            <w:r w:rsidRPr="00704475">
              <w:rPr>
                <w:color w:val="000000"/>
              </w:rPr>
              <w:t xml:space="preserve">5. Мирошниченко Евгения Николаевича; </w:t>
            </w:r>
          </w:p>
          <w:p w:rsidR="005F2EFB" w:rsidRPr="00704475" w:rsidRDefault="005F2EFB" w:rsidP="00704475">
            <w:pPr>
              <w:rPr>
                <w:color w:val="000000"/>
              </w:rPr>
            </w:pPr>
            <w:r w:rsidRPr="00704475">
              <w:rPr>
                <w:color w:val="000000"/>
              </w:rPr>
              <w:t xml:space="preserve">6. </w:t>
            </w:r>
            <w:proofErr w:type="spellStart"/>
            <w:r w:rsidRPr="00704475">
              <w:rPr>
                <w:color w:val="000000"/>
              </w:rPr>
              <w:t>Мирсияпова</w:t>
            </w:r>
            <w:proofErr w:type="spellEnd"/>
            <w:r w:rsidRPr="00704475">
              <w:rPr>
                <w:color w:val="000000"/>
              </w:rPr>
              <w:t xml:space="preserve"> Ильнара </w:t>
            </w:r>
            <w:proofErr w:type="spellStart"/>
            <w:r w:rsidRPr="00704475">
              <w:rPr>
                <w:color w:val="000000"/>
              </w:rPr>
              <w:t>Ильбатыровича</w:t>
            </w:r>
            <w:proofErr w:type="spellEnd"/>
            <w:r w:rsidRPr="00704475">
              <w:rPr>
                <w:color w:val="000000"/>
              </w:rPr>
              <w:t xml:space="preserve">; </w:t>
            </w:r>
          </w:p>
          <w:p w:rsidR="005F2EFB" w:rsidRPr="00704475" w:rsidRDefault="005F2EFB" w:rsidP="00704475">
            <w:pPr>
              <w:rPr>
                <w:color w:val="000000"/>
              </w:rPr>
            </w:pPr>
            <w:r w:rsidRPr="00704475">
              <w:rPr>
                <w:color w:val="000000"/>
              </w:rPr>
              <w:t xml:space="preserve">7. </w:t>
            </w:r>
            <w:proofErr w:type="spellStart"/>
            <w:r w:rsidRPr="00704475">
              <w:rPr>
                <w:color w:val="000000"/>
              </w:rPr>
              <w:t>Оклея</w:t>
            </w:r>
            <w:proofErr w:type="spellEnd"/>
            <w:r w:rsidRPr="00704475">
              <w:rPr>
                <w:color w:val="000000"/>
              </w:rPr>
              <w:t xml:space="preserve"> Павла Ивановича; </w:t>
            </w:r>
          </w:p>
          <w:p w:rsidR="005F2EFB" w:rsidRPr="00704475" w:rsidRDefault="005F2EFB" w:rsidP="00704475">
            <w:pPr>
              <w:rPr>
                <w:color w:val="000000"/>
              </w:rPr>
            </w:pPr>
            <w:r w:rsidRPr="00704475">
              <w:rPr>
                <w:color w:val="000000"/>
              </w:rPr>
              <w:t xml:space="preserve">8. </w:t>
            </w:r>
            <w:proofErr w:type="spellStart"/>
            <w:r w:rsidRPr="00704475">
              <w:rPr>
                <w:color w:val="000000"/>
              </w:rPr>
              <w:t>Палунина</w:t>
            </w:r>
            <w:proofErr w:type="spellEnd"/>
            <w:r w:rsidRPr="00704475">
              <w:rPr>
                <w:color w:val="000000"/>
              </w:rPr>
              <w:t xml:space="preserve"> Дмитрия Николаевича; </w:t>
            </w:r>
          </w:p>
          <w:p w:rsidR="005F2EFB" w:rsidRPr="00704475" w:rsidRDefault="005F2EFB" w:rsidP="00704475">
            <w:pPr>
              <w:rPr>
                <w:color w:val="000000"/>
              </w:rPr>
            </w:pPr>
            <w:r w:rsidRPr="00704475">
              <w:rPr>
                <w:color w:val="000000"/>
              </w:rPr>
              <w:t xml:space="preserve">9. Пахомова Александра Александровича; </w:t>
            </w:r>
          </w:p>
          <w:p w:rsidR="005F2EFB" w:rsidRPr="00704475" w:rsidRDefault="005F2EFB" w:rsidP="00704475">
            <w:pPr>
              <w:rPr>
                <w:color w:val="000000"/>
              </w:rPr>
            </w:pPr>
            <w:r w:rsidRPr="00704475">
              <w:rPr>
                <w:color w:val="000000"/>
              </w:rPr>
              <w:t xml:space="preserve">10. Тихонова Евгения Олеговича; </w:t>
            </w:r>
          </w:p>
          <w:p w:rsidR="005F2EFB" w:rsidRPr="002D2829" w:rsidRDefault="005F2EFB" w:rsidP="00704475">
            <w:pPr>
              <w:rPr>
                <w:color w:val="000000"/>
              </w:rPr>
            </w:pPr>
            <w:r w:rsidRPr="00704475">
              <w:rPr>
                <w:color w:val="000000"/>
              </w:rPr>
              <w:t>11. Ященко Андрея Борисовича.</w:t>
            </w:r>
          </w:p>
        </w:tc>
        <w:tc>
          <w:tcPr>
            <w:tcW w:w="552" w:type="pct"/>
            <w:shd w:val="clear" w:color="auto" w:fill="auto"/>
          </w:tcPr>
          <w:p w:rsidR="005F2EFB" w:rsidRPr="002D2829" w:rsidRDefault="005F2EFB" w:rsidP="00BD5CD9">
            <w:pPr>
              <w:rPr>
                <w:color w:val="000000"/>
              </w:rPr>
            </w:pPr>
            <w:r w:rsidRPr="00704475">
              <w:rPr>
                <w:color w:val="000000"/>
              </w:rPr>
              <w:lastRenderedPageBreak/>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704475">
              <w:rPr>
                <w:color w:val="000000"/>
              </w:rPr>
              <w:t>6. Избрание членов Ревизионной комиссии ОАО «Иркутскэнерго».</w:t>
            </w:r>
          </w:p>
        </w:tc>
        <w:tc>
          <w:tcPr>
            <w:tcW w:w="1617" w:type="pct"/>
            <w:shd w:val="clear" w:color="auto" w:fill="auto"/>
          </w:tcPr>
          <w:p w:rsidR="005F2EFB" w:rsidRPr="00704475" w:rsidRDefault="005F2EFB" w:rsidP="00704475">
            <w:pPr>
              <w:rPr>
                <w:color w:val="000000"/>
              </w:rPr>
            </w:pPr>
            <w:r w:rsidRPr="00704475">
              <w:rPr>
                <w:color w:val="000000"/>
              </w:rPr>
              <w:t xml:space="preserve">Избрать членами Ревизионной комиссии ОАО «Иркутскэнерго» следующих лиц: </w:t>
            </w:r>
          </w:p>
          <w:p w:rsidR="005F2EFB" w:rsidRPr="00704475" w:rsidRDefault="005F2EFB" w:rsidP="00704475">
            <w:pPr>
              <w:rPr>
                <w:color w:val="000000"/>
              </w:rPr>
            </w:pPr>
            <w:r w:rsidRPr="00704475">
              <w:rPr>
                <w:color w:val="000000"/>
              </w:rPr>
              <w:t xml:space="preserve">1. Александрову Эльвиру Сергеевну; </w:t>
            </w:r>
          </w:p>
          <w:p w:rsidR="005F2EFB" w:rsidRPr="00704475" w:rsidRDefault="005F2EFB" w:rsidP="00704475">
            <w:pPr>
              <w:rPr>
                <w:color w:val="000000"/>
              </w:rPr>
            </w:pPr>
            <w:r w:rsidRPr="00704475">
              <w:rPr>
                <w:color w:val="000000"/>
              </w:rPr>
              <w:t xml:space="preserve">2. Калашникову Ольгу Валентиновну; </w:t>
            </w:r>
          </w:p>
          <w:p w:rsidR="005F2EFB" w:rsidRPr="00704475" w:rsidRDefault="005F2EFB" w:rsidP="00704475">
            <w:pPr>
              <w:rPr>
                <w:color w:val="000000"/>
              </w:rPr>
            </w:pPr>
            <w:r w:rsidRPr="00704475">
              <w:rPr>
                <w:color w:val="000000"/>
              </w:rPr>
              <w:t xml:space="preserve">3. </w:t>
            </w:r>
            <w:proofErr w:type="spellStart"/>
            <w:r w:rsidRPr="00704475">
              <w:rPr>
                <w:color w:val="000000"/>
              </w:rPr>
              <w:t>Рафееву</w:t>
            </w:r>
            <w:proofErr w:type="spellEnd"/>
            <w:r w:rsidRPr="00704475">
              <w:rPr>
                <w:color w:val="000000"/>
              </w:rPr>
              <w:t xml:space="preserve"> Юлию Викторовну; </w:t>
            </w:r>
          </w:p>
          <w:p w:rsidR="005F2EFB" w:rsidRPr="00704475" w:rsidRDefault="005F2EFB" w:rsidP="00704475">
            <w:pPr>
              <w:rPr>
                <w:color w:val="000000"/>
              </w:rPr>
            </w:pPr>
            <w:r w:rsidRPr="00704475">
              <w:rPr>
                <w:color w:val="000000"/>
              </w:rPr>
              <w:t xml:space="preserve">4. </w:t>
            </w:r>
            <w:proofErr w:type="spellStart"/>
            <w:r w:rsidRPr="00704475">
              <w:rPr>
                <w:color w:val="000000"/>
              </w:rPr>
              <w:t>Талалыкину</w:t>
            </w:r>
            <w:proofErr w:type="spellEnd"/>
            <w:r w:rsidRPr="00704475">
              <w:rPr>
                <w:color w:val="000000"/>
              </w:rPr>
              <w:t xml:space="preserve"> Елену Германовну; </w:t>
            </w:r>
          </w:p>
          <w:p w:rsidR="005F2EFB" w:rsidRPr="00100D97" w:rsidRDefault="005F2EFB" w:rsidP="00704475">
            <w:pPr>
              <w:rPr>
                <w:color w:val="000000"/>
              </w:rPr>
            </w:pPr>
            <w:r w:rsidRPr="00704475">
              <w:rPr>
                <w:color w:val="000000"/>
              </w:rPr>
              <w:t>5. Уварова Владимира Сергеевича.</w:t>
            </w:r>
          </w:p>
        </w:tc>
        <w:tc>
          <w:tcPr>
            <w:tcW w:w="552" w:type="pct"/>
            <w:shd w:val="clear" w:color="auto" w:fill="auto"/>
          </w:tcPr>
          <w:p w:rsidR="005F2EFB" w:rsidRPr="001D555D" w:rsidRDefault="005F2EFB" w:rsidP="00BD5CD9">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sidRPr="00704475">
              <w:rPr>
                <w:color w:val="000000"/>
              </w:rPr>
              <w:t>7. Утверждение аудитора ОАО «Иркутскэнерго» для бухгалтерской отчетности, подготовленной по российским стандартам бухгалтерского учета.</w:t>
            </w:r>
          </w:p>
        </w:tc>
        <w:tc>
          <w:tcPr>
            <w:tcW w:w="1617" w:type="pct"/>
            <w:shd w:val="clear" w:color="auto" w:fill="auto"/>
          </w:tcPr>
          <w:p w:rsidR="005F2EFB" w:rsidRPr="00D20BC1" w:rsidRDefault="005F2EFB" w:rsidP="00BD5CD9">
            <w:pPr>
              <w:rPr>
                <w:color w:val="000000"/>
              </w:rPr>
            </w:pPr>
            <w:r w:rsidRPr="00704475">
              <w:rPr>
                <w:color w:val="000000"/>
              </w:rPr>
              <w:t>Утвердить ООО «Интерком-Аудит» аудитором на 2015 год для бухгалтерской отчетности ОАО «Иркутскэнерго», подготовленной по российским стандартам бухгалтерского учета.</w:t>
            </w:r>
          </w:p>
        </w:tc>
        <w:tc>
          <w:tcPr>
            <w:tcW w:w="552" w:type="pct"/>
            <w:shd w:val="clear" w:color="auto" w:fill="auto"/>
          </w:tcPr>
          <w:p w:rsidR="005F2EFB" w:rsidRPr="001D555D" w:rsidRDefault="005F2EFB" w:rsidP="00BD5CD9">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sidRPr="00704475">
              <w:rPr>
                <w:color w:val="000000"/>
              </w:rPr>
              <w:t>8. Утверждение аудитора ОАО «Иркутскэнерго» для консолидированной финансовой отчетности, подготовленной по международным стандартам финансовой отчетности.</w:t>
            </w:r>
          </w:p>
        </w:tc>
        <w:tc>
          <w:tcPr>
            <w:tcW w:w="1617" w:type="pct"/>
            <w:shd w:val="clear" w:color="auto" w:fill="auto"/>
          </w:tcPr>
          <w:p w:rsidR="005F2EFB" w:rsidRPr="00D20BC1" w:rsidRDefault="005F2EFB" w:rsidP="00BD5CD9">
            <w:pPr>
              <w:rPr>
                <w:color w:val="000000"/>
              </w:rPr>
            </w:pPr>
            <w:r w:rsidRPr="00704475">
              <w:rPr>
                <w:color w:val="000000"/>
              </w:rPr>
              <w:t>Утвердить АО «КПМГ» аудитором на 2015 год для консолидированной финансовой отчетности ОАО «Иркутскэнерго», подготовленной по международным стандартам финансовой отчетности.</w:t>
            </w:r>
          </w:p>
        </w:tc>
        <w:tc>
          <w:tcPr>
            <w:tcW w:w="552" w:type="pct"/>
            <w:shd w:val="clear" w:color="auto" w:fill="auto"/>
          </w:tcPr>
          <w:p w:rsidR="005F2EFB" w:rsidRPr="001D555D" w:rsidRDefault="005F2EFB" w:rsidP="00BD5CD9">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sidRPr="00704475">
              <w:rPr>
                <w:color w:val="000000"/>
              </w:rPr>
              <w:t>9. Утверждение Устава Публичного АО «Иркутскэнерго» в новой редакции.</w:t>
            </w:r>
          </w:p>
        </w:tc>
        <w:tc>
          <w:tcPr>
            <w:tcW w:w="1617" w:type="pct"/>
            <w:shd w:val="clear" w:color="auto" w:fill="auto"/>
          </w:tcPr>
          <w:p w:rsidR="005F2EFB" w:rsidRPr="00D20BC1" w:rsidRDefault="005F2EFB" w:rsidP="00BD5CD9">
            <w:pPr>
              <w:rPr>
                <w:color w:val="000000"/>
              </w:rPr>
            </w:pPr>
            <w:r w:rsidRPr="00704475">
              <w:rPr>
                <w:color w:val="000000"/>
              </w:rPr>
              <w:t>Утвердить Устав Публичного АО «Иркутскэнерго» в новой редакции.</w:t>
            </w:r>
          </w:p>
        </w:tc>
        <w:tc>
          <w:tcPr>
            <w:tcW w:w="552" w:type="pct"/>
            <w:shd w:val="clear" w:color="auto" w:fill="auto"/>
          </w:tcPr>
          <w:p w:rsidR="005F2EFB" w:rsidRPr="001D555D" w:rsidRDefault="005F2EFB" w:rsidP="00BD5CD9">
            <w:pPr>
              <w:rPr>
                <w:color w:val="000000"/>
              </w:rPr>
            </w:pPr>
            <w:r w:rsidRPr="00704475">
              <w:rPr>
                <w:color w:val="000000"/>
              </w:rPr>
              <w:t>Не принимали участие в голосовании</w:t>
            </w:r>
          </w:p>
        </w:tc>
      </w:tr>
      <w:tr w:rsidR="005F2EFB" w:rsidRPr="006F4C9C" w:rsidTr="00D77B6E">
        <w:trPr>
          <w:trHeight w:val="278"/>
        </w:trPr>
        <w:tc>
          <w:tcPr>
            <w:tcW w:w="142" w:type="pct"/>
            <w:vMerge w:val="restart"/>
            <w:shd w:val="clear" w:color="auto" w:fill="auto"/>
            <w:hideMark/>
          </w:tcPr>
          <w:p w:rsidR="005F2EFB" w:rsidRPr="00F635FF" w:rsidRDefault="005F2EFB" w:rsidP="00BD5CD9">
            <w:pPr>
              <w:jc w:val="center"/>
              <w:rPr>
                <w:color w:val="000000"/>
                <w:lang w:val="en-US"/>
              </w:rPr>
            </w:pPr>
            <w:r>
              <w:rPr>
                <w:color w:val="000000"/>
                <w:lang w:val="en-US"/>
              </w:rPr>
              <w:t>5</w:t>
            </w:r>
          </w:p>
        </w:tc>
        <w:tc>
          <w:tcPr>
            <w:tcW w:w="862" w:type="pct"/>
            <w:vMerge w:val="restart"/>
            <w:shd w:val="clear" w:color="auto" w:fill="auto"/>
            <w:hideMark/>
          </w:tcPr>
          <w:p w:rsidR="005F2EFB" w:rsidRPr="00F635FF" w:rsidRDefault="005F2EFB" w:rsidP="00BD5CD9">
            <w:pPr>
              <w:jc w:val="center"/>
              <w:rPr>
                <w:vanish/>
                <w:sz w:val="16"/>
                <w:szCs w:val="16"/>
              </w:rPr>
            </w:pPr>
            <w:r w:rsidRPr="00F635FF">
              <w:rPr>
                <w:color w:val="000000"/>
                <w:sz w:val="22"/>
                <w:szCs w:val="22"/>
              </w:rPr>
              <w:t>Публичное акционерное общество «</w:t>
            </w:r>
            <w:proofErr w:type="spellStart"/>
            <w:r w:rsidRPr="00F635FF">
              <w:rPr>
                <w:color w:val="000000"/>
                <w:sz w:val="22"/>
                <w:szCs w:val="22"/>
              </w:rPr>
              <w:t>Интер</w:t>
            </w:r>
            <w:proofErr w:type="spellEnd"/>
            <w:r w:rsidRPr="00F635FF">
              <w:rPr>
                <w:color w:val="000000"/>
                <w:sz w:val="22"/>
                <w:szCs w:val="22"/>
              </w:rPr>
              <w:t xml:space="preserve"> РАО ЕЭС»</w:t>
            </w:r>
            <w:r w:rsidRPr="00FF3CEB">
              <w:rPr>
                <w:color w:val="000000"/>
                <w:sz w:val="22"/>
                <w:szCs w:val="22"/>
              </w:rPr>
              <w:br/>
            </w:r>
            <w:r w:rsidRPr="00FF3CEB">
              <w:rPr>
                <w:color w:val="000000"/>
                <w:sz w:val="22"/>
                <w:szCs w:val="22"/>
              </w:rPr>
              <w:br/>
            </w:r>
            <w:r w:rsidRPr="00FF3CEB">
              <w:rPr>
                <w:color w:val="000000"/>
                <w:sz w:val="22"/>
                <w:szCs w:val="22"/>
              </w:rPr>
              <w:br/>
            </w:r>
            <w:r>
              <w:rPr>
                <w:color w:val="000000"/>
                <w:sz w:val="22"/>
                <w:szCs w:val="22"/>
              </w:rPr>
              <w:t>ОАО «</w:t>
            </w:r>
            <w:proofErr w:type="spellStart"/>
            <w:r>
              <w:rPr>
                <w:color w:val="000000"/>
                <w:sz w:val="22"/>
                <w:szCs w:val="22"/>
              </w:rPr>
              <w:t>Интер</w:t>
            </w:r>
            <w:proofErr w:type="spellEnd"/>
            <w:r>
              <w:rPr>
                <w:color w:val="000000"/>
                <w:sz w:val="22"/>
                <w:szCs w:val="22"/>
              </w:rPr>
              <w:t xml:space="preserve"> РАО»</w:t>
            </w:r>
          </w:p>
        </w:tc>
        <w:tc>
          <w:tcPr>
            <w:tcW w:w="507" w:type="pct"/>
            <w:vMerge w:val="restart"/>
            <w:shd w:val="clear" w:color="auto" w:fill="auto"/>
            <w:hideMark/>
          </w:tcPr>
          <w:p w:rsidR="005F2EFB" w:rsidRPr="000B66C2" w:rsidRDefault="005F2EFB" w:rsidP="00F635FF">
            <w:pPr>
              <w:jc w:val="center"/>
              <w:rPr>
                <w:color w:val="000000"/>
              </w:rPr>
            </w:pPr>
            <w:r>
              <w:rPr>
                <w:color w:val="000000"/>
              </w:rPr>
              <w:t>2</w:t>
            </w:r>
            <w:r>
              <w:rPr>
                <w:color w:val="000000"/>
                <w:lang w:val="en-US"/>
              </w:rPr>
              <w:t>9</w:t>
            </w:r>
            <w:r w:rsidRPr="000B66C2">
              <w:rPr>
                <w:color w:val="000000"/>
              </w:rPr>
              <w:t xml:space="preserve"> </w:t>
            </w:r>
            <w:r>
              <w:rPr>
                <w:color w:val="000000"/>
              </w:rPr>
              <w:t>мая</w:t>
            </w:r>
            <w:r w:rsidRPr="000B66C2">
              <w:rPr>
                <w:color w:val="000000"/>
              </w:rPr>
              <w:t xml:space="preserve"> 201</w:t>
            </w:r>
            <w:r>
              <w:rPr>
                <w:color w:val="000000"/>
                <w:lang w:val="en-US"/>
              </w:rPr>
              <w:t>5</w:t>
            </w:r>
            <w:r w:rsidRPr="000B66C2">
              <w:rPr>
                <w:color w:val="000000"/>
              </w:rPr>
              <w:t>г.</w:t>
            </w:r>
          </w:p>
        </w:tc>
        <w:tc>
          <w:tcPr>
            <w:tcW w:w="1320" w:type="pct"/>
            <w:shd w:val="clear" w:color="auto" w:fill="auto"/>
            <w:hideMark/>
          </w:tcPr>
          <w:p w:rsidR="005F2EFB" w:rsidRPr="001D555D" w:rsidRDefault="005F2EFB" w:rsidP="00BD5CD9">
            <w:pPr>
              <w:rPr>
                <w:color w:val="000000"/>
              </w:rPr>
            </w:pPr>
            <w:r w:rsidRPr="00F635FF">
              <w:rPr>
                <w:color w:val="000000"/>
              </w:rPr>
              <w:t>1. Утверждение годового отчёта Общества.</w:t>
            </w:r>
          </w:p>
        </w:tc>
        <w:tc>
          <w:tcPr>
            <w:tcW w:w="1617" w:type="pct"/>
            <w:shd w:val="clear" w:color="auto" w:fill="auto"/>
            <w:hideMark/>
          </w:tcPr>
          <w:p w:rsidR="005F2EFB" w:rsidRPr="001D555D" w:rsidRDefault="005F2EFB" w:rsidP="00BD5CD9">
            <w:pPr>
              <w:rPr>
                <w:color w:val="000000"/>
              </w:rPr>
            </w:pPr>
            <w:r w:rsidRPr="00883FE2">
              <w:rPr>
                <w:color w:val="000000"/>
              </w:rPr>
              <w:t>Утвердить Годовой отчёт Общества за 2014 год.</w:t>
            </w:r>
          </w:p>
        </w:tc>
        <w:tc>
          <w:tcPr>
            <w:tcW w:w="552" w:type="pct"/>
            <w:shd w:val="clear" w:color="auto" w:fill="auto"/>
            <w:hideMark/>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1242"/>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56557F" w:rsidRDefault="005F2EFB" w:rsidP="00BD5CD9">
            <w:pPr>
              <w:rPr>
                <w:color w:val="000000"/>
              </w:rPr>
            </w:pPr>
            <w:r w:rsidRPr="00F635FF">
              <w:rPr>
                <w:color w:val="000000"/>
              </w:rPr>
              <w:t>2. Утверждение годовой бухгалтерской отчетности, в том числе отчетов о прибылях и убытках (счетов прибылей и убытков) Общества.</w:t>
            </w:r>
          </w:p>
        </w:tc>
        <w:tc>
          <w:tcPr>
            <w:tcW w:w="1617" w:type="pct"/>
            <w:shd w:val="clear" w:color="auto" w:fill="auto"/>
            <w:hideMark/>
          </w:tcPr>
          <w:p w:rsidR="005F2EFB" w:rsidRPr="001D555D" w:rsidRDefault="005F2EFB" w:rsidP="00BD5CD9">
            <w:pPr>
              <w:rPr>
                <w:color w:val="000000"/>
              </w:rPr>
            </w:pPr>
            <w:r w:rsidRPr="00883FE2">
              <w:rPr>
                <w:color w:val="000000"/>
              </w:rPr>
              <w:t>Утвердить годовую бухгалтерскую отчётность ОАО «</w:t>
            </w:r>
            <w:proofErr w:type="spellStart"/>
            <w:r w:rsidRPr="00883FE2">
              <w:rPr>
                <w:color w:val="000000"/>
              </w:rPr>
              <w:t>Интер</w:t>
            </w:r>
            <w:proofErr w:type="spellEnd"/>
            <w:r w:rsidRPr="00883FE2">
              <w:rPr>
                <w:color w:val="000000"/>
              </w:rPr>
              <w:t xml:space="preserve"> РАО» за 2014 финансовый год, в том числе отчёт о финансовых результатах (отчёт о прибылях и убытках).</w:t>
            </w:r>
          </w:p>
        </w:tc>
        <w:tc>
          <w:tcPr>
            <w:tcW w:w="552" w:type="pct"/>
            <w:shd w:val="clear" w:color="auto" w:fill="auto"/>
            <w:hideMark/>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1408"/>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56557F" w:rsidRDefault="005F2EFB" w:rsidP="00BD5CD9">
            <w:pPr>
              <w:rPr>
                <w:color w:val="000000"/>
              </w:rPr>
            </w:pPr>
            <w:r w:rsidRPr="00F635FF">
              <w:rPr>
                <w:color w:val="000000"/>
              </w:rPr>
              <w:t>3. О распределении прибыли (в том числе о выплате (объявлении) дивидендов) и убытков ОАО «</w:t>
            </w:r>
            <w:proofErr w:type="spellStart"/>
            <w:r w:rsidRPr="00F635FF">
              <w:rPr>
                <w:color w:val="000000"/>
              </w:rPr>
              <w:t>ИнтерРАО</w:t>
            </w:r>
            <w:proofErr w:type="spellEnd"/>
            <w:r w:rsidRPr="00F635FF">
              <w:rPr>
                <w:color w:val="000000"/>
              </w:rPr>
              <w:t>» по результатам 2014 финансового года.</w:t>
            </w:r>
          </w:p>
        </w:tc>
        <w:tc>
          <w:tcPr>
            <w:tcW w:w="1617" w:type="pct"/>
            <w:shd w:val="clear" w:color="auto" w:fill="auto"/>
            <w:hideMark/>
          </w:tcPr>
          <w:p w:rsidR="005F2EFB" w:rsidRPr="00883FE2" w:rsidRDefault="005F2EFB" w:rsidP="00883FE2">
            <w:pPr>
              <w:rPr>
                <w:color w:val="000000"/>
              </w:rPr>
            </w:pPr>
            <w:r w:rsidRPr="00883FE2">
              <w:rPr>
                <w:color w:val="000000"/>
              </w:rPr>
              <w:t>3.1. Утвердить следующее распределение чистой прибыли ОАО «</w:t>
            </w:r>
            <w:proofErr w:type="spellStart"/>
            <w:r w:rsidRPr="00883FE2">
              <w:rPr>
                <w:color w:val="000000"/>
              </w:rPr>
              <w:t>Интер</w:t>
            </w:r>
            <w:proofErr w:type="spellEnd"/>
            <w:r w:rsidRPr="00883FE2">
              <w:rPr>
                <w:color w:val="000000"/>
              </w:rPr>
              <w:t xml:space="preserve"> РАО» по результатам 2014 финансового года в сумме 434 170,0 тыс. руб.: </w:t>
            </w:r>
          </w:p>
          <w:p w:rsidR="005F2EFB" w:rsidRPr="00883FE2" w:rsidRDefault="005F2EFB" w:rsidP="00883FE2">
            <w:pPr>
              <w:rPr>
                <w:color w:val="000000"/>
              </w:rPr>
            </w:pPr>
            <w:r w:rsidRPr="00883FE2">
              <w:rPr>
                <w:color w:val="000000"/>
              </w:rPr>
              <w:t xml:space="preserve">- на формирование Резервного фонда – 21 708,5 тыс. руб.; </w:t>
            </w:r>
          </w:p>
          <w:p w:rsidR="005F2EFB" w:rsidRPr="00883FE2" w:rsidRDefault="005F2EFB" w:rsidP="00883FE2">
            <w:pPr>
              <w:rPr>
                <w:color w:val="000000"/>
              </w:rPr>
            </w:pPr>
            <w:r w:rsidRPr="00883FE2">
              <w:rPr>
                <w:color w:val="000000"/>
              </w:rPr>
              <w:t xml:space="preserve">- на выплату дивидендов – 108 542,5 тыс. руб. </w:t>
            </w:r>
          </w:p>
          <w:p w:rsidR="005F2EFB" w:rsidRPr="00883FE2" w:rsidRDefault="005F2EFB" w:rsidP="00883FE2">
            <w:pPr>
              <w:rPr>
                <w:color w:val="000000"/>
              </w:rPr>
            </w:pPr>
            <w:r w:rsidRPr="00883FE2">
              <w:rPr>
                <w:color w:val="000000"/>
              </w:rPr>
              <w:t xml:space="preserve">- оставить нераспределенной – 303 919,0 тыс. руб. </w:t>
            </w:r>
          </w:p>
          <w:p w:rsidR="005F2EFB" w:rsidRPr="00883FE2" w:rsidRDefault="005F2EFB" w:rsidP="00883FE2">
            <w:pPr>
              <w:rPr>
                <w:color w:val="000000"/>
              </w:rPr>
            </w:pPr>
            <w:r w:rsidRPr="00883FE2">
              <w:rPr>
                <w:color w:val="000000"/>
              </w:rPr>
              <w:t>3.2. Выплатить дивиденды по обыкновенным акциям ОАО «</w:t>
            </w:r>
            <w:proofErr w:type="spellStart"/>
            <w:r w:rsidRPr="00883FE2">
              <w:rPr>
                <w:color w:val="000000"/>
              </w:rPr>
              <w:t>Интер</w:t>
            </w:r>
            <w:proofErr w:type="spellEnd"/>
            <w:r w:rsidRPr="00883FE2">
              <w:rPr>
                <w:color w:val="000000"/>
              </w:rPr>
              <w:t xml:space="preserve"> РАО» по результатам 2014 года в размере 0,001039679119 руб. на одну обыкновенную акцию Общества в денежной форме. Сумма начисленных дивидендов в расчете на одного акционера ОАО «</w:t>
            </w:r>
            <w:proofErr w:type="spellStart"/>
            <w:r w:rsidRPr="00883FE2">
              <w:rPr>
                <w:color w:val="000000"/>
              </w:rPr>
              <w:t>Интер</w:t>
            </w:r>
            <w:proofErr w:type="spellEnd"/>
            <w:r w:rsidRPr="00883FE2">
              <w:rPr>
                <w:color w:val="000000"/>
              </w:rPr>
              <w:t xml:space="preserve"> РАО» определяется с точностью до одной копейки. Округление цифр при расчете производится по правилам математического округления. </w:t>
            </w:r>
          </w:p>
          <w:p w:rsidR="005F2EFB" w:rsidRPr="00883FE2" w:rsidRDefault="005F2EFB" w:rsidP="00883FE2">
            <w:pPr>
              <w:rPr>
                <w:color w:val="000000"/>
              </w:rPr>
            </w:pPr>
            <w:r w:rsidRPr="00883FE2">
              <w:rPr>
                <w:color w:val="000000"/>
              </w:rPr>
              <w:t xml:space="preserve">3.3. Определить 09 июня 2015 года в качестве даты, на которую определяются лица, имеющие право на получение дивидендов. </w:t>
            </w:r>
          </w:p>
          <w:p w:rsidR="005F2EFB" w:rsidRPr="001D555D" w:rsidRDefault="005F2EFB" w:rsidP="00883FE2">
            <w:pPr>
              <w:rPr>
                <w:color w:val="000000"/>
              </w:rPr>
            </w:pPr>
            <w:r w:rsidRPr="00883FE2">
              <w:rPr>
                <w:color w:val="000000"/>
              </w:rPr>
              <w:t xml:space="preserve">3.4. </w:t>
            </w:r>
            <w:proofErr w:type="gramStart"/>
            <w:r w:rsidRPr="00883FE2">
              <w:rPr>
                <w:color w:val="000000"/>
              </w:rPr>
              <w:t>Выплату дивидендов номинальным держателям акций и являющимся профессиональными участниками рынка ценных бумаг доверительным управляющим, зарегистрированным в реестре акционеров, осуществить не позднее 24.06.2015 года, другим зарегистрированным в реестре акционеров держателям акций – не позднее 15.07.2015 года.</w:t>
            </w:r>
            <w:proofErr w:type="gramEnd"/>
          </w:p>
        </w:tc>
        <w:tc>
          <w:tcPr>
            <w:tcW w:w="552" w:type="pct"/>
            <w:shd w:val="clear" w:color="auto" w:fill="auto"/>
            <w:hideMark/>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883FE2">
              <w:rPr>
                <w:color w:val="000000"/>
              </w:rPr>
              <w:t>4. О выплате вознаграждения за работу в составе Совета директоров членам Совета директоров в размере, установленном внутренними документами Общества.</w:t>
            </w:r>
          </w:p>
        </w:tc>
        <w:tc>
          <w:tcPr>
            <w:tcW w:w="1617" w:type="pct"/>
            <w:shd w:val="clear" w:color="auto" w:fill="auto"/>
          </w:tcPr>
          <w:p w:rsidR="005F2EFB" w:rsidRPr="00100D97" w:rsidRDefault="005F2EFB" w:rsidP="00BD5CD9">
            <w:pPr>
              <w:rPr>
                <w:color w:val="000000"/>
              </w:rPr>
            </w:pPr>
            <w:r w:rsidRPr="00883FE2">
              <w:rPr>
                <w:color w:val="000000"/>
              </w:rPr>
              <w:t>Выплатить вознаграждение за работу в составе Совета директоров членам Совета директоров в размере, сроки и порядке, установленном Положением о выплате членам Совета директоров Общества вознаграждений и компенсаций.</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2D2829"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2D2829" w:rsidRDefault="005F2EFB" w:rsidP="00BD5CD9">
            <w:pPr>
              <w:rPr>
                <w:color w:val="000000"/>
              </w:rPr>
            </w:pPr>
            <w:r w:rsidRPr="00883FE2">
              <w:rPr>
                <w:color w:val="000000"/>
              </w:rPr>
              <w:t>5. О выплате вознаграждения членам Ревизионной комиссии Общества.</w:t>
            </w:r>
          </w:p>
        </w:tc>
        <w:tc>
          <w:tcPr>
            <w:tcW w:w="1617" w:type="pct"/>
            <w:shd w:val="clear" w:color="auto" w:fill="auto"/>
          </w:tcPr>
          <w:p w:rsidR="005F2EFB" w:rsidRPr="00883FE2" w:rsidRDefault="005F2EFB" w:rsidP="00883FE2">
            <w:pPr>
              <w:rPr>
                <w:color w:val="000000"/>
              </w:rPr>
            </w:pPr>
            <w:r w:rsidRPr="00883FE2">
              <w:rPr>
                <w:color w:val="000000"/>
              </w:rPr>
              <w:t>В соответствии с Положением о Ревизионной комиссии ОАО «</w:t>
            </w:r>
            <w:proofErr w:type="spellStart"/>
            <w:r w:rsidRPr="00883FE2">
              <w:rPr>
                <w:color w:val="000000"/>
              </w:rPr>
              <w:t>Интер</w:t>
            </w:r>
            <w:proofErr w:type="spellEnd"/>
            <w:r w:rsidRPr="00883FE2">
              <w:rPr>
                <w:color w:val="000000"/>
              </w:rPr>
              <w:t xml:space="preserve"> РАО» в срок не позднее одного календарного месяца </w:t>
            </w:r>
            <w:proofErr w:type="gramStart"/>
            <w:r w:rsidRPr="00883FE2">
              <w:rPr>
                <w:color w:val="000000"/>
              </w:rPr>
              <w:t>с даты принятия</w:t>
            </w:r>
            <w:proofErr w:type="gramEnd"/>
            <w:r w:rsidRPr="00883FE2">
              <w:rPr>
                <w:color w:val="000000"/>
              </w:rPr>
              <w:t xml:space="preserve"> настоящего решения выплатить вознаграждение за проверку финансово-хозяйственной деятельности ОАО «</w:t>
            </w:r>
            <w:proofErr w:type="spellStart"/>
            <w:r w:rsidRPr="00883FE2">
              <w:rPr>
                <w:color w:val="000000"/>
              </w:rPr>
              <w:t>Интер</w:t>
            </w:r>
            <w:proofErr w:type="spellEnd"/>
            <w:r w:rsidRPr="00883FE2">
              <w:rPr>
                <w:color w:val="000000"/>
              </w:rPr>
              <w:t xml:space="preserve"> РАО», проведенную по итогам 2014 года, в следующем размере: </w:t>
            </w:r>
          </w:p>
          <w:p w:rsidR="005F2EFB" w:rsidRPr="00883FE2" w:rsidRDefault="005F2EFB" w:rsidP="00883FE2">
            <w:pPr>
              <w:rPr>
                <w:color w:val="000000"/>
              </w:rPr>
            </w:pPr>
            <w:r w:rsidRPr="00883FE2">
              <w:rPr>
                <w:color w:val="000000"/>
              </w:rPr>
              <w:t xml:space="preserve">Членам Ревизионной комиссии – по 120 000 (сто </w:t>
            </w:r>
            <w:r w:rsidRPr="00883FE2">
              <w:rPr>
                <w:color w:val="000000"/>
              </w:rPr>
              <w:lastRenderedPageBreak/>
              <w:t xml:space="preserve">двадцать тысяч) руб.; </w:t>
            </w:r>
          </w:p>
          <w:p w:rsidR="005F2EFB" w:rsidRPr="002D2829" w:rsidRDefault="005F2EFB" w:rsidP="00883FE2">
            <w:pPr>
              <w:rPr>
                <w:color w:val="000000"/>
              </w:rPr>
            </w:pPr>
            <w:r w:rsidRPr="00883FE2">
              <w:rPr>
                <w:color w:val="000000"/>
              </w:rPr>
              <w:t>Председателю Ревизионной комиссии – 180 000 (сто восемьдесят тысяч) руб.</w:t>
            </w:r>
          </w:p>
        </w:tc>
        <w:tc>
          <w:tcPr>
            <w:tcW w:w="552" w:type="pct"/>
            <w:shd w:val="clear" w:color="auto" w:fill="auto"/>
          </w:tcPr>
          <w:p w:rsidR="005F2EFB" w:rsidRPr="001D555D" w:rsidRDefault="005F2EFB" w:rsidP="00981CA6">
            <w:pPr>
              <w:rPr>
                <w:color w:val="000000"/>
              </w:rPr>
            </w:pPr>
            <w:r w:rsidRPr="00704475">
              <w:rPr>
                <w:color w:val="000000"/>
              </w:rPr>
              <w:lastRenderedPageBreak/>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883FE2">
              <w:rPr>
                <w:color w:val="000000"/>
              </w:rPr>
              <w:t>6. Избрание членов Совета директоров Общества.</w:t>
            </w:r>
          </w:p>
        </w:tc>
        <w:tc>
          <w:tcPr>
            <w:tcW w:w="1617" w:type="pct"/>
            <w:shd w:val="clear" w:color="auto" w:fill="auto"/>
          </w:tcPr>
          <w:p w:rsidR="005F2EFB" w:rsidRPr="00883FE2" w:rsidRDefault="005F2EFB" w:rsidP="00883FE2">
            <w:pPr>
              <w:rPr>
                <w:color w:val="000000"/>
              </w:rPr>
            </w:pPr>
            <w:r w:rsidRPr="00883FE2">
              <w:rPr>
                <w:color w:val="000000"/>
              </w:rPr>
              <w:t xml:space="preserve">Избрать Совет директоров Общества в следующем составе: </w:t>
            </w:r>
          </w:p>
          <w:p w:rsidR="005F2EFB" w:rsidRPr="00883FE2" w:rsidRDefault="005F2EFB" w:rsidP="00883FE2">
            <w:pPr>
              <w:rPr>
                <w:color w:val="000000"/>
              </w:rPr>
            </w:pPr>
            <w:r w:rsidRPr="00883FE2">
              <w:rPr>
                <w:color w:val="000000"/>
              </w:rPr>
              <w:t xml:space="preserve">1. </w:t>
            </w:r>
            <w:proofErr w:type="spellStart"/>
            <w:r w:rsidRPr="00883FE2">
              <w:rPr>
                <w:color w:val="000000"/>
              </w:rPr>
              <w:t>Сечин</w:t>
            </w:r>
            <w:proofErr w:type="spellEnd"/>
            <w:r w:rsidRPr="00883FE2">
              <w:rPr>
                <w:color w:val="000000"/>
              </w:rPr>
              <w:t xml:space="preserve"> Игорь Иванович; </w:t>
            </w:r>
          </w:p>
          <w:p w:rsidR="005F2EFB" w:rsidRPr="00883FE2" w:rsidRDefault="005F2EFB" w:rsidP="00883FE2">
            <w:pPr>
              <w:rPr>
                <w:color w:val="000000"/>
              </w:rPr>
            </w:pPr>
            <w:r w:rsidRPr="00883FE2">
              <w:rPr>
                <w:color w:val="000000"/>
              </w:rPr>
              <w:t xml:space="preserve">2. Ковальчук Борис Юрьевич; </w:t>
            </w:r>
          </w:p>
          <w:p w:rsidR="005F2EFB" w:rsidRPr="00883FE2" w:rsidRDefault="005F2EFB" w:rsidP="00883FE2">
            <w:pPr>
              <w:rPr>
                <w:color w:val="000000"/>
              </w:rPr>
            </w:pPr>
            <w:r w:rsidRPr="00883FE2">
              <w:rPr>
                <w:color w:val="000000"/>
              </w:rPr>
              <w:t xml:space="preserve">3. </w:t>
            </w:r>
            <w:proofErr w:type="spellStart"/>
            <w:r w:rsidRPr="00883FE2">
              <w:rPr>
                <w:color w:val="000000"/>
              </w:rPr>
              <w:t>Ronald</w:t>
            </w:r>
            <w:proofErr w:type="spellEnd"/>
            <w:r w:rsidRPr="00883FE2">
              <w:rPr>
                <w:color w:val="000000"/>
              </w:rPr>
              <w:t xml:space="preserve"> (</w:t>
            </w:r>
            <w:proofErr w:type="spellStart"/>
            <w:r w:rsidRPr="00883FE2">
              <w:rPr>
                <w:color w:val="000000"/>
              </w:rPr>
              <w:t>Ron</w:t>
            </w:r>
            <w:proofErr w:type="spellEnd"/>
            <w:r w:rsidRPr="00883FE2">
              <w:rPr>
                <w:color w:val="000000"/>
              </w:rPr>
              <w:t xml:space="preserve">) J. </w:t>
            </w:r>
            <w:proofErr w:type="spellStart"/>
            <w:r w:rsidRPr="00883FE2">
              <w:rPr>
                <w:color w:val="000000"/>
              </w:rPr>
              <w:t>Pollett</w:t>
            </w:r>
            <w:proofErr w:type="spellEnd"/>
            <w:r w:rsidRPr="00883FE2">
              <w:rPr>
                <w:color w:val="000000"/>
              </w:rPr>
              <w:t xml:space="preserve"> (Рональд (</w:t>
            </w:r>
            <w:proofErr w:type="spellStart"/>
            <w:r w:rsidRPr="00883FE2">
              <w:rPr>
                <w:color w:val="000000"/>
              </w:rPr>
              <w:t>Рон</w:t>
            </w:r>
            <w:proofErr w:type="spellEnd"/>
            <w:r w:rsidRPr="00883FE2">
              <w:rPr>
                <w:color w:val="000000"/>
              </w:rPr>
              <w:t xml:space="preserve">) Джеймс </w:t>
            </w:r>
            <w:proofErr w:type="spellStart"/>
            <w:r w:rsidRPr="00883FE2">
              <w:rPr>
                <w:color w:val="000000"/>
              </w:rPr>
              <w:t>Поллетт</w:t>
            </w:r>
            <w:proofErr w:type="spellEnd"/>
            <w:r w:rsidRPr="00883FE2">
              <w:rPr>
                <w:color w:val="000000"/>
              </w:rPr>
              <w:t xml:space="preserve">)*; </w:t>
            </w:r>
          </w:p>
          <w:p w:rsidR="005F2EFB" w:rsidRPr="00883FE2" w:rsidRDefault="005F2EFB" w:rsidP="00883FE2">
            <w:pPr>
              <w:rPr>
                <w:color w:val="000000"/>
              </w:rPr>
            </w:pPr>
            <w:r w:rsidRPr="00883FE2">
              <w:rPr>
                <w:color w:val="000000"/>
              </w:rPr>
              <w:t xml:space="preserve">4. </w:t>
            </w:r>
            <w:proofErr w:type="spellStart"/>
            <w:r w:rsidRPr="00883FE2">
              <w:rPr>
                <w:color w:val="000000"/>
              </w:rPr>
              <w:t>Муров</w:t>
            </w:r>
            <w:proofErr w:type="spellEnd"/>
            <w:r w:rsidRPr="00883FE2">
              <w:rPr>
                <w:color w:val="000000"/>
              </w:rPr>
              <w:t xml:space="preserve"> Андрей Евгеньевич; </w:t>
            </w:r>
          </w:p>
          <w:p w:rsidR="005F2EFB" w:rsidRPr="00883FE2" w:rsidRDefault="005F2EFB" w:rsidP="00883FE2">
            <w:pPr>
              <w:rPr>
                <w:color w:val="000000"/>
              </w:rPr>
            </w:pPr>
            <w:r w:rsidRPr="00883FE2">
              <w:rPr>
                <w:color w:val="000000"/>
              </w:rPr>
              <w:t xml:space="preserve">5. Бугров Андрей Евгеньевич; </w:t>
            </w:r>
          </w:p>
          <w:p w:rsidR="005F2EFB" w:rsidRPr="00883FE2" w:rsidRDefault="005F2EFB" w:rsidP="00883FE2">
            <w:pPr>
              <w:rPr>
                <w:color w:val="000000"/>
              </w:rPr>
            </w:pPr>
            <w:r w:rsidRPr="00883FE2">
              <w:rPr>
                <w:color w:val="000000"/>
              </w:rPr>
              <w:t xml:space="preserve">6. Локшин Александр Маркович*; </w:t>
            </w:r>
          </w:p>
          <w:p w:rsidR="005F2EFB" w:rsidRPr="00883FE2" w:rsidRDefault="005F2EFB" w:rsidP="00883FE2">
            <w:pPr>
              <w:rPr>
                <w:color w:val="000000"/>
              </w:rPr>
            </w:pPr>
            <w:r w:rsidRPr="00883FE2">
              <w:rPr>
                <w:color w:val="000000"/>
              </w:rPr>
              <w:t xml:space="preserve">7. </w:t>
            </w:r>
            <w:proofErr w:type="spellStart"/>
            <w:r w:rsidRPr="00883FE2">
              <w:rPr>
                <w:color w:val="000000"/>
              </w:rPr>
              <w:t>Сниккарс</w:t>
            </w:r>
            <w:proofErr w:type="spellEnd"/>
            <w:r w:rsidRPr="00883FE2">
              <w:rPr>
                <w:color w:val="000000"/>
              </w:rPr>
              <w:t xml:space="preserve"> Павел Николаевич; </w:t>
            </w:r>
          </w:p>
          <w:p w:rsidR="005F2EFB" w:rsidRPr="00883FE2" w:rsidRDefault="005F2EFB" w:rsidP="00883FE2">
            <w:pPr>
              <w:rPr>
                <w:color w:val="000000"/>
              </w:rPr>
            </w:pPr>
          </w:p>
          <w:p w:rsidR="005F2EFB" w:rsidRPr="00883FE2" w:rsidRDefault="005F2EFB" w:rsidP="00883FE2">
            <w:pPr>
              <w:rPr>
                <w:color w:val="000000"/>
              </w:rPr>
            </w:pPr>
            <w:r w:rsidRPr="00883FE2">
              <w:rPr>
                <w:color w:val="000000"/>
              </w:rPr>
              <w:t xml:space="preserve">8. Федоров Денис Владимирович; </w:t>
            </w:r>
          </w:p>
          <w:p w:rsidR="005F2EFB" w:rsidRPr="00883FE2" w:rsidRDefault="005F2EFB" w:rsidP="00883FE2">
            <w:pPr>
              <w:rPr>
                <w:color w:val="000000"/>
              </w:rPr>
            </w:pPr>
            <w:r w:rsidRPr="00883FE2">
              <w:rPr>
                <w:color w:val="000000"/>
              </w:rPr>
              <w:t xml:space="preserve">9. Шугаев Дмитрий Евгеньевич*; </w:t>
            </w:r>
          </w:p>
          <w:p w:rsidR="005F2EFB" w:rsidRPr="00883FE2" w:rsidRDefault="005F2EFB" w:rsidP="00883FE2">
            <w:pPr>
              <w:rPr>
                <w:color w:val="000000"/>
              </w:rPr>
            </w:pPr>
            <w:r w:rsidRPr="00883FE2">
              <w:rPr>
                <w:color w:val="000000"/>
              </w:rPr>
              <w:t xml:space="preserve">10. </w:t>
            </w:r>
            <w:proofErr w:type="spellStart"/>
            <w:r w:rsidRPr="00883FE2">
              <w:rPr>
                <w:color w:val="000000"/>
              </w:rPr>
              <w:t>Рогалев</w:t>
            </w:r>
            <w:proofErr w:type="spellEnd"/>
            <w:r w:rsidRPr="00883FE2">
              <w:rPr>
                <w:color w:val="000000"/>
              </w:rPr>
              <w:t xml:space="preserve"> Николай Дмитриевич*; </w:t>
            </w:r>
          </w:p>
          <w:p w:rsidR="005F2EFB" w:rsidRPr="00100D97" w:rsidRDefault="005F2EFB" w:rsidP="00883FE2">
            <w:pPr>
              <w:rPr>
                <w:color w:val="000000"/>
              </w:rPr>
            </w:pPr>
            <w:r w:rsidRPr="00883FE2">
              <w:rPr>
                <w:color w:val="000000"/>
              </w:rPr>
              <w:t>11. Гавриленко Анатолий Анатольевич*.</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883FE2" w:rsidRDefault="005F2EFB" w:rsidP="00BD5CD9">
            <w:pPr>
              <w:rPr>
                <w:color w:val="000000"/>
              </w:rPr>
            </w:pPr>
            <w:r w:rsidRPr="00883FE2">
              <w:rPr>
                <w:color w:val="000000"/>
              </w:rPr>
              <w:t>7. Избрание членов Ревизионной комиссии Общества.</w:t>
            </w:r>
          </w:p>
        </w:tc>
        <w:tc>
          <w:tcPr>
            <w:tcW w:w="1617" w:type="pct"/>
            <w:shd w:val="clear" w:color="auto" w:fill="auto"/>
          </w:tcPr>
          <w:p w:rsidR="005F2EFB" w:rsidRPr="00883FE2" w:rsidRDefault="005F2EFB" w:rsidP="00883FE2">
            <w:pPr>
              <w:rPr>
                <w:color w:val="000000"/>
              </w:rPr>
            </w:pPr>
            <w:r w:rsidRPr="00883FE2">
              <w:rPr>
                <w:color w:val="000000"/>
              </w:rPr>
              <w:t xml:space="preserve">Избрать Ревизионную комиссию Общества в составе: </w:t>
            </w:r>
          </w:p>
          <w:p w:rsidR="005F2EFB" w:rsidRPr="00883FE2" w:rsidRDefault="005F2EFB" w:rsidP="00883FE2">
            <w:pPr>
              <w:rPr>
                <w:color w:val="000000"/>
              </w:rPr>
            </w:pPr>
            <w:r w:rsidRPr="00883FE2">
              <w:rPr>
                <w:color w:val="000000"/>
              </w:rPr>
              <w:t xml:space="preserve">1. </w:t>
            </w:r>
            <w:proofErr w:type="spellStart"/>
            <w:r w:rsidRPr="00883FE2">
              <w:rPr>
                <w:color w:val="000000"/>
              </w:rPr>
              <w:t>Алимурадова</w:t>
            </w:r>
            <w:proofErr w:type="spellEnd"/>
            <w:r w:rsidRPr="00883FE2">
              <w:rPr>
                <w:color w:val="000000"/>
              </w:rPr>
              <w:t xml:space="preserve"> Изумруд </w:t>
            </w:r>
            <w:proofErr w:type="spellStart"/>
            <w:r w:rsidRPr="00883FE2">
              <w:rPr>
                <w:color w:val="000000"/>
              </w:rPr>
              <w:t>Алигаджиевна</w:t>
            </w:r>
            <w:proofErr w:type="spellEnd"/>
            <w:r w:rsidRPr="00883FE2">
              <w:rPr>
                <w:color w:val="000000"/>
              </w:rPr>
              <w:t xml:space="preserve">; </w:t>
            </w:r>
          </w:p>
          <w:p w:rsidR="005F2EFB" w:rsidRPr="00883FE2" w:rsidRDefault="005F2EFB" w:rsidP="00883FE2">
            <w:pPr>
              <w:rPr>
                <w:color w:val="000000"/>
              </w:rPr>
            </w:pPr>
            <w:r w:rsidRPr="00883FE2">
              <w:rPr>
                <w:color w:val="000000"/>
              </w:rPr>
              <w:t xml:space="preserve">2. Рай Светлана Петровна; </w:t>
            </w:r>
          </w:p>
          <w:p w:rsidR="005F2EFB" w:rsidRPr="00883FE2" w:rsidRDefault="005F2EFB" w:rsidP="00883FE2">
            <w:pPr>
              <w:rPr>
                <w:color w:val="000000"/>
              </w:rPr>
            </w:pPr>
            <w:r w:rsidRPr="00883FE2">
              <w:rPr>
                <w:color w:val="000000"/>
              </w:rPr>
              <w:t xml:space="preserve">3. </w:t>
            </w:r>
            <w:proofErr w:type="spellStart"/>
            <w:r w:rsidRPr="00883FE2">
              <w:rPr>
                <w:color w:val="000000"/>
              </w:rPr>
              <w:t>Хеймиц</w:t>
            </w:r>
            <w:proofErr w:type="spellEnd"/>
            <w:r w:rsidRPr="00883FE2">
              <w:rPr>
                <w:color w:val="000000"/>
              </w:rPr>
              <w:t xml:space="preserve"> Екатерина Викторовна; </w:t>
            </w:r>
          </w:p>
          <w:p w:rsidR="005F2EFB" w:rsidRPr="00883FE2" w:rsidRDefault="005F2EFB" w:rsidP="00883FE2">
            <w:pPr>
              <w:rPr>
                <w:color w:val="000000"/>
              </w:rPr>
            </w:pPr>
            <w:r w:rsidRPr="00883FE2">
              <w:rPr>
                <w:color w:val="000000"/>
              </w:rPr>
              <w:t xml:space="preserve">4. Шишкин Дмитрий Львович; </w:t>
            </w:r>
          </w:p>
          <w:p w:rsidR="005F2EFB" w:rsidRPr="00D20BC1" w:rsidRDefault="005F2EFB" w:rsidP="00883FE2">
            <w:pPr>
              <w:rPr>
                <w:color w:val="000000"/>
              </w:rPr>
            </w:pPr>
            <w:r w:rsidRPr="00883FE2">
              <w:rPr>
                <w:color w:val="000000"/>
              </w:rPr>
              <w:t>5. Щербаков Юрий Александрович.</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883FE2" w:rsidRDefault="005F2EFB" w:rsidP="00BD5CD9">
            <w:pPr>
              <w:rPr>
                <w:color w:val="000000"/>
              </w:rPr>
            </w:pPr>
            <w:r w:rsidRPr="00883FE2">
              <w:rPr>
                <w:color w:val="000000"/>
              </w:rPr>
              <w:t>8. Об избрании единоличного исполнительного органа Общества.</w:t>
            </w:r>
          </w:p>
        </w:tc>
        <w:tc>
          <w:tcPr>
            <w:tcW w:w="1617" w:type="pct"/>
            <w:shd w:val="clear" w:color="auto" w:fill="auto"/>
          </w:tcPr>
          <w:p w:rsidR="005F2EFB" w:rsidRPr="00D20BC1" w:rsidRDefault="005F2EFB" w:rsidP="00BD5CD9">
            <w:pPr>
              <w:rPr>
                <w:color w:val="000000"/>
              </w:rPr>
            </w:pPr>
            <w:r w:rsidRPr="00883FE2">
              <w:rPr>
                <w:color w:val="000000"/>
              </w:rPr>
              <w:t xml:space="preserve">В связи с истечением </w:t>
            </w:r>
            <w:proofErr w:type="gramStart"/>
            <w:r w:rsidRPr="00883FE2">
              <w:rPr>
                <w:color w:val="000000"/>
              </w:rPr>
              <w:t>срока полномочий Председателя Правления Общества</w:t>
            </w:r>
            <w:proofErr w:type="gramEnd"/>
            <w:r w:rsidRPr="00883FE2">
              <w:rPr>
                <w:color w:val="000000"/>
              </w:rPr>
              <w:t xml:space="preserve"> избрать Председателем Правления Общества Ковальчука Бориса Юрьевича с 26 июня 2015 года сроком на 5 (пять) лет.</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883FE2" w:rsidRDefault="005F2EFB" w:rsidP="00BD5CD9">
            <w:pPr>
              <w:rPr>
                <w:color w:val="000000"/>
              </w:rPr>
            </w:pPr>
            <w:r w:rsidRPr="00883FE2">
              <w:rPr>
                <w:color w:val="000000"/>
              </w:rPr>
              <w:t>9. Утверждение аудитора Общества.</w:t>
            </w:r>
          </w:p>
        </w:tc>
        <w:tc>
          <w:tcPr>
            <w:tcW w:w="1617" w:type="pct"/>
            <w:shd w:val="clear" w:color="auto" w:fill="auto"/>
          </w:tcPr>
          <w:p w:rsidR="005F2EFB" w:rsidRPr="00D20BC1" w:rsidRDefault="005F2EFB" w:rsidP="00BD5CD9">
            <w:pPr>
              <w:rPr>
                <w:color w:val="000000"/>
              </w:rPr>
            </w:pPr>
            <w:r w:rsidRPr="00883FE2">
              <w:rPr>
                <w:color w:val="000000"/>
              </w:rPr>
              <w:t>Утвердить аудитором Обществ</w:t>
            </w:r>
            <w:proofErr w:type="gramStart"/>
            <w:r w:rsidRPr="00883FE2">
              <w:rPr>
                <w:color w:val="000000"/>
              </w:rPr>
              <w:t>а ООО</w:t>
            </w:r>
            <w:proofErr w:type="gramEnd"/>
            <w:r w:rsidRPr="00883FE2">
              <w:rPr>
                <w:color w:val="000000"/>
              </w:rPr>
              <w:t xml:space="preserve"> «Эрнст энд Янг», ОГРН 1027739707203, свидетельство о членстве в саморегулируемой организации «Некоммерческое партнерство «Аудиторская палата России» № 3028 от 20 мая 2009 г.</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883FE2" w:rsidRDefault="005F2EFB" w:rsidP="00BD5CD9">
            <w:pPr>
              <w:rPr>
                <w:color w:val="000000"/>
              </w:rPr>
            </w:pPr>
            <w:r w:rsidRPr="00883FE2">
              <w:rPr>
                <w:color w:val="000000"/>
              </w:rPr>
              <w:t>10. Утверждение Устава Общества в новой редакции.</w:t>
            </w:r>
          </w:p>
        </w:tc>
        <w:tc>
          <w:tcPr>
            <w:tcW w:w="1617" w:type="pct"/>
            <w:shd w:val="clear" w:color="auto" w:fill="auto"/>
          </w:tcPr>
          <w:p w:rsidR="005F2EFB" w:rsidRPr="00D20BC1" w:rsidRDefault="005F2EFB" w:rsidP="00BD5CD9">
            <w:pPr>
              <w:rPr>
                <w:color w:val="000000"/>
              </w:rPr>
            </w:pPr>
            <w:r w:rsidRPr="00883FE2">
              <w:rPr>
                <w:color w:val="000000"/>
              </w:rPr>
              <w:t>Утвердить Устав Общества в новой редакции.</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883FE2" w:rsidRDefault="005F2EFB" w:rsidP="00BD5CD9">
            <w:pPr>
              <w:rPr>
                <w:color w:val="000000"/>
              </w:rPr>
            </w:pPr>
            <w:r w:rsidRPr="00883FE2">
              <w:rPr>
                <w:color w:val="000000"/>
              </w:rPr>
              <w:t>11. Утверждение Положения об Общем собрании акционеров Общества.</w:t>
            </w:r>
          </w:p>
        </w:tc>
        <w:tc>
          <w:tcPr>
            <w:tcW w:w="1617" w:type="pct"/>
            <w:shd w:val="clear" w:color="auto" w:fill="auto"/>
          </w:tcPr>
          <w:p w:rsidR="005F2EFB" w:rsidRPr="00883FE2" w:rsidRDefault="005F2EFB" w:rsidP="00883FE2">
            <w:pPr>
              <w:rPr>
                <w:color w:val="000000"/>
              </w:rPr>
            </w:pPr>
            <w:r w:rsidRPr="00883FE2">
              <w:rPr>
                <w:color w:val="000000"/>
              </w:rPr>
              <w:t xml:space="preserve">11.1. Утвердить Положение об Общем собрании акционеров Публичного акционерного общества </w:t>
            </w:r>
            <w:r w:rsidRPr="00883FE2">
              <w:rPr>
                <w:color w:val="000000"/>
              </w:rPr>
              <w:lastRenderedPageBreak/>
              <w:t>«</w:t>
            </w:r>
            <w:proofErr w:type="spellStart"/>
            <w:r w:rsidRPr="00883FE2">
              <w:rPr>
                <w:color w:val="000000"/>
              </w:rPr>
              <w:t>Интер</w:t>
            </w:r>
            <w:proofErr w:type="spellEnd"/>
            <w:r w:rsidRPr="00883FE2">
              <w:rPr>
                <w:color w:val="000000"/>
              </w:rPr>
              <w:t xml:space="preserve"> РАО ЕЭС». </w:t>
            </w:r>
          </w:p>
          <w:p w:rsidR="005F2EFB" w:rsidRPr="00D20BC1" w:rsidRDefault="005F2EFB" w:rsidP="00883FE2">
            <w:pPr>
              <w:rPr>
                <w:color w:val="000000"/>
              </w:rPr>
            </w:pPr>
            <w:r w:rsidRPr="00883FE2">
              <w:rPr>
                <w:color w:val="000000"/>
              </w:rPr>
              <w:t>11.2. Признать утратившим силу Положение о порядке подготовки и проведения Общего собрания акционеров ОАО «</w:t>
            </w:r>
            <w:proofErr w:type="spellStart"/>
            <w:r w:rsidRPr="00883FE2">
              <w:rPr>
                <w:color w:val="000000"/>
              </w:rPr>
              <w:t>Интер</w:t>
            </w:r>
            <w:proofErr w:type="spellEnd"/>
            <w:r w:rsidRPr="00883FE2">
              <w:rPr>
                <w:color w:val="000000"/>
              </w:rPr>
              <w:t xml:space="preserve"> РАО», утвержденное решением годового Общего собрания акционеров Общества 25.05.2014 (п. 10 протокола Общего собрания от 25.05.2014 № 14).</w:t>
            </w:r>
          </w:p>
        </w:tc>
        <w:tc>
          <w:tcPr>
            <w:tcW w:w="552" w:type="pct"/>
            <w:shd w:val="clear" w:color="auto" w:fill="auto"/>
          </w:tcPr>
          <w:p w:rsidR="005F2EFB" w:rsidRPr="001D555D" w:rsidRDefault="005F2EFB" w:rsidP="00981CA6">
            <w:pPr>
              <w:rPr>
                <w:color w:val="000000"/>
              </w:rPr>
            </w:pPr>
            <w:r w:rsidRPr="00704475">
              <w:rPr>
                <w:color w:val="000000"/>
              </w:rPr>
              <w:lastRenderedPageBreak/>
              <w:t xml:space="preserve">Не принимали участие в </w:t>
            </w:r>
            <w:r w:rsidRPr="00704475">
              <w:rPr>
                <w:color w:val="000000"/>
              </w:rPr>
              <w:lastRenderedPageBreak/>
              <w:t>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883FE2" w:rsidRDefault="005F2EFB" w:rsidP="00BD5CD9">
            <w:pPr>
              <w:rPr>
                <w:color w:val="000000"/>
              </w:rPr>
            </w:pPr>
            <w:r w:rsidRPr="00883FE2">
              <w:rPr>
                <w:color w:val="000000"/>
              </w:rPr>
              <w:t>12. Утверждение Положения о Совете директоров Общества в новой редакции.</w:t>
            </w:r>
          </w:p>
        </w:tc>
        <w:tc>
          <w:tcPr>
            <w:tcW w:w="1617" w:type="pct"/>
            <w:shd w:val="clear" w:color="auto" w:fill="auto"/>
          </w:tcPr>
          <w:p w:rsidR="005F2EFB" w:rsidRPr="00D20BC1" w:rsidRDefault="005F2EFB" w:rsidP="00BD5CD9">
            <w:pPr>
              <w:rPr>
                <w:color w:val="000000"/>
              </w:rPr>
            </w:pPr>
            <w:r w:rsidRPr="00883FE2">
              <w:rPr>
                <w:color w:val="000000"/>
              </w:rPr>
              <w:t>Утвердить Положение о Совете директоров Публичного акционерного общества «</w:t>
            </w:r>
            <w:proofErr w:type="spellStart"/>
            <w:r w:rsidRPr="00883FE2">
              <w:rPr>
                <w:color w:val="000000"/>
              </w:rPr>
              <w:t>Интер</w:t>
            </w:r>
            <w:proofErr w:type="spellEnd"/>
            <w:r w:rsidRPr="00883FE2">
              <w:rPr>
                <w:color w:val="000000"/>
              </w:rPr>
              <w:t xml:space="preserve"> РАО ЕЭС» в новой редакции.</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883FE2" w:rsidRDefault="005F2EFB" w:rsidP="00BD5CD9">
            <w:pPr>
              <w:rPr>
                <w:color w:val="000000"/>
              </w:rPr>
            </w:pPr>
            <w:r w:rsidRPr="00883FE2">
              <w:rPr>
                <w:color w:val="000000"/>
              </w:rPr>
              <w:t>13. Утверждение Положения о Правлении Общества в новой редакции.</w:t>
            </w:r>
          </w:p>
        </w:tc>
        <w:tc>
          <w:tcPr>
            <w:tcW w:w="1617" w:type="pct"/>
            <w:shd w:val="clear" w:color="auto" w:fill="auto"/>
          </w:tcPr>
          <w:p w:rsidR="005F2EFB" w:rsidRPr="00D20BC1" w:rsidRDefault="005F2EFB" w:rsidP="00BD5CD9">
            <w:pPr>
              <w:rPr>
                <w:color w:val="000000"/>
              </w:rPr>
            </w:pPr>
            <w:r w:rsidRPr="00883FE2">
              <w:rPr>
                <w:color w:val="000000"/>
              </w:rPr>
              <w:t>Утвердить Положение о Правлении Публичного акционерного общества «</w:t>
            </w:r>
            <w:proofErr w:type="spellStart"/>
            <w:r w:rsidRPr="00883FE2">
              <w:rPr>
                <w:color w:val="000000"/>
              </w:rPr>
              <w:t>Интер</w:t>
            </w:r>
            <w:proofErr w:type="spellEnd"/>
            <w:r w:rsidRPr="00883FE2">
              <w:rPr>
                <w:color w:val="000000"/>
              </w:rPr>
              <w:t xml:space="preserve"> РАО ЕЭС» в новой редакции.</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883FE2" w:rsidRDefault="005F2EFB" w:rsidP="00BD5CD9">
            <w:pPr>
              <w:rPr>
                <w:color w:val="000000"/>
              </w:rPr>
            </w:pPr>
            <w:r w:rsidRPr="00883FE2">
              <w:rPr>
                <w:color w:val="000000"/>
              </w:rPr>
              <w:t>14. Утверждение Положения о Ревизионной комиссии Общества в новой редакции.</w:t>
            </w:r>
          </w:p>
        </w:tc>
        <w:tc>
          <w:tcPr>
            <w:tcW w:w="1617" w:type="pct"/>
            <w:shd w:val="clear" w:color="auto" w:fill="auto"/>
          </w:tcPr>
          <w:p w:rsidR="005F2EFB" w:rsidRPr="00883FE2" w:rsidRDefault="005F2EFB" w:rsidP="00883FE2">
            <w:pPr>
              <w:rPr>
                <w:color w:val="000000"/>
              </w:rPr>
            </w:pPr>
            <w:r w:rsidRPr="00883FE2">
              <w:rPr>
                <w:color w:val="000000"/>
              </w:rPr>
              <w:t>14.1. Утвердить Положение о Ревизионной комиссии Публичного акционерного общества «</w:t>
            </w:r>
            <w:proofErr w:type="spellStart"/>
            <w:r w:rsidRPr="00883FE2">
              <w:rPr>
                <w:color w:val="000000"/>
              </w:rPr>
              <w:t>Интер</w:t>
            </w:r>
            <w:proofErr w:type="spellEnd"/>
            <w:r w:rsidRPr="00883FE2">
              <w:rPr>
                <w:color w:val="000000"/>
              </w:rPr>
              <w:t xml:space="preserve"> РАО ЕЭС» в новой редакции. </w:t>
            </w:r>
          </w:p>
          <w:p w:rsidR="005F2EFB" w:rsidRPr="00D20BC1" w:rsidRDefault="005F2EFB" w:rsidP="00883FE2">
            <w:pPr>
              <w:rPr>
                <w:color w:val="000000"/>
              </w:rPr>
            </w:pPr>
            <w:r w:rsidRPr="00883FE2">
              <w:rPr>
                <w:color w:val="000000"/>
              </w:rPr>
              <w:t>14.2. Признать утратившим силу Положение о выплате членам Ревизионной комиссии ОАО «ИНТЕР РАО ЕЭС» вознаграждений и компенсаций, утверждённое решением Правления Российского открытого акционерного общества энергетики и электрификации «ЕЭС России» от 28.03.2008.</w:t>
            </w:r>
          </w:p>
        </w:tc>
        <w:tc>
          <w:tcPr>
            <w:tcW w:w="552" w:type="pct"/>
            <w:shd w:val="clear" w:color="auto" w:fill="auto"/>
          </w:tcPr>
          <w:p w:rsidR="005F2EFB" w:rsidRPr="001D555D" w:rsidRDefault="005F2EFB" w:rsidP="00BD5CD9">
            <w:pPr>
              <w:rPr>
                <w:color w:val="000000"/>
              </w:rPr>
            </w:pP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883FE2" w:rsidRDefault="005F2EFB" w:rsidP="00BD5CD9">
            <w:pPr>
              <w:rPr>
                <w:color w:val="000000"/>
              </w:rPr>
            </w:pPr>
            <w:r w:rsidRPr="00883FE2">
              <w:rPr>
                <w:color w:val="000000"/>
              </w:rPr>
              <w:t>15. Об определении цены (денежной оценки) услуг, приобретаемых ОАО «</w:t>
            </w:r>
            <w:proofErr w:type="spellStart"/>
            <w:r w:rsidRPr="00883FE2">
              <w:rPr>
                <w:color w:val="000000"/>
              </w:rPr>
              <w:t>Интер</w:t>
            </w:r>
            <w:proofErr w:type="spellEnd"/>
            <w:r w:rsidRPr="00883FE2">
              <w:rPr>
                <w:color w:val="000000"/>
              </w:rPr>
              <w:t xml:space="preserve"> РАО» по договору страхования ответственности директоров, должностных лиц и компаний между ОАО «</w:t>
            </w:r>
            <w:proofErr w:type="spellStart"/>
            <w:r w:rsidRPr="00883FE2">
              <w:rPr>
                <w:color w:val="000000"/>
              </w:rPr>
              <w:t>Интер</w:t>
            </w:r>
            <w:proofErr w:type="spellEnd"/>
            <w:r w:rsidRPr="00883FE2">
              <w:rPr>
                <w:color w:val="000000"/>
              </w:rPr>
              <w:t xml:space="preserve"> РАО» и ОАО «СОГАЗ».</w:t>
            </w:r>
          </w:p>
        </w:tc>
        <w:tc>
          <w:tcPr>
            <w:tcW w:w="1617" w:type="pct"/>
            <w:shd w:val="clear" w:color="auto" w:fill="auto"/>
          </w:tcPr>
          <w:p w:rsidR="005F2EFB" w:rsidRPr="00D20BC1" w:rsidRDefault="005F2EFB" w:rsidP="00BD5CD9">
            <w:pPr>
              <w:rPr>
                <w:color w:val="000000"/>
              </w:rPr>
            </w:pPr>
            <w:r w:rsidRPr="00883FE2">
              <w:rPr>
                <w:color w:val="000000"/>
              </w:rPr>
              <w:t>Определить цену (денежную оценку) услуг, приобретаемых ОАО «</w:t>
            </w:r>
            <w:proofErr w:type="spellStart"/>
            <w:r w:rsidRPr="00883FE2">
              <w:rPr>
                <w:color w:val="000000"/>
              </w:rPr>
              <w:t>Интер</w:t>
            </w:r>
            <w:proofErr w:type="spellEnd"/>
            <w:r w:rsidRPr="00883FE2">
              <w:rPr>
                <w:color w:val="000000"/>
              </w:rPr>
              <w:t xml:space="preserve"> РАО» по договору страхования ответственности директоров, должностных лиц и компаний между ОАО «</w:t>
            </w:r>
            <w:proofErr w:type="spellStart"/>
            <w:r w:rsidRPr="00883FE2">
              <w:rPr>
                <w:color w:val="000000"/>
              </w:rPr>
              <w:t>Интер</w:t>
            </w:r>
            <w:proofErr w:type="spellEnd"/>
            <w:r w:rsidRPr="00883FE2">
              <w:rPr>
                <w:color w:val="000000"/>
              </w:rPr>
              <w:t xml:space="preserve"> РАО» и ОАО «СОГАЗ» в сумме, равной размеру страховой премии, не превышающей 269 800 (двухсот шестидесяти девяти тысяч восьмисот) долларов США.</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883FE2">
              <w:rPr>
                <w:color w:val="000000"/>
              </w:rPr>
              <w:t>16. Об одобрении сделок, в совершении которых имеется заинтересованность.</w:t>
            </w:r>
          </w:p>
        </w:tc>
        <w:tc>
          <w:tcPr>
            <w:tcW w:w="1617" w:type="pct"/>
            <w:shd w:val="clear" w:color="auto" w:fill="auto"/>
          </w:tcPr>
          <w:p w:rsidR="005F2EFB" w:rsidRPr="00883FE2" w:rsidRDefault="005F2EFB" w:rsidP="00883FE2">
            <w:pPr>
              <w:rPr>
                <w:color w:val="000000"/>
              </w:rPr>
            </w:pPr>
            <w:r w:rsidRPr="00883FE2">
              <w:rPr>
                <w:color w:val="000000"/>
              </w:rPr>
              <w:t>16.1. Одобрить договор страхования ответственности директоров, должностных лиц и компаний между ОАО «</w:t>
            </w:r>
            <w:proofErr w:type="spellStart"/>
            <w:r w:rsidRPr="00883FE2">
              <w:rPr>
                <w:color w:val="000000"/>
              </w:rPr>
              <w:t>Интер</w:t>
            </w:r>
            <w:proofErr w:type="spellEnd"/>
            <w:r w:rsidRPr="00883FE2">
              <w:rPr>
                <w:color w:val="000000"/>
              </w:rPr>
              <w:t xml:space="preserve"> РАО» и ОАО «СОГАЗ» (далее «Договор») как сделку, в совершении которой имеется заинтересованность, заключаемую на следующих основных условиях: </w:t>
            </w:r>
          </w:p>
          <w:p w:rsidR="005F2EFB" w:rsidRPr="00883FE2" w:rsidRDefault="005F2EFB" w:rsidP="00883FE2">
            <w:pPr>
              <w:rPr>
                <w:color w:val="000000"/>
              </w:rPr>
            </w:pPr>
            <w:r w:rsidRPr="00883FE2">
              <w:rPr>
                <w:color w:val="000000"/>
              </w:rPr>
              <w:t>16.1.1. Стороны Договора: Страхователь – ОАО «</w:t>
            </w:r>
            <w:proofErr w:type="spellStart"/>
            <w:r w:rsidRPr="00883FE2">
              <w:rPr>
                <w:color w:val="000000"/>
              </w:rPr>
              <w:t>Интер</w:t>
            </w:r>
            <w:proofErr w:type="spellEnd"/>
            <w:r w:rsidRPr="00883FE2">
              <w:rPr>
                <w:color w:val="000000"/>
              </w:rPr>
              <w:t xml:space="preserve"> РАО»; Страховщик – ОАО «СОГАЗ». </w:t>
            </w:r>
          </w:p>
          <w:p w:rsidR="005F2EFB" w:rsidRPr="00883FE2" w:rsidRDefault="005F2EFB" w:rsidP="00883FE2">
            <w:pPr>
              <w:rPr>
                <w:color w:val="000000"/>
              </w:rPr>
            </w:pPr>
            <w:r w:rsidRPr="00883FE2">
              <w:rPr>
                <w:color w:val="000000"/>
              </w:rPr>
              <w:t xml:space="preserve">16.1.2. Лица, застрахованные по Договору: </w:t>
            </w:r>
          </w:p>
          <w:p w:rsidR="005F2EFB" w:rsidRPr="00883FE2" w:rsidRDefault="005F2EFB" w:rsidP="00883FE2">
            <w:pPr>
              <w:rPr>
                <w:color w:val="000000"/>
              </w:rPr>
            </w:pPr>
            <w:proofErr w:type="gramStart"/>
            <w:r w:rsidRPr="00883FE2">
              <w:rPr>
                <w:color w:val="000000"/>
              </w:rPr>
              <w:t xml:space="preserve">Застрахованные юридические лица (далее </w:t>
            </w:r>
            <w:r w:rsidRPr="00883FE2">
              <w:rPr>
                <w:color w:val="000000"/>
              </w:rPr>
              <w:lastRenderedPageBreak/>
              <w:t>«Застрахованные компании») – ОАО «</w:t>
            </w:r>
            <w:proofErr w:type="spellStart"/>
            <w:r w:rsidRPr="00883FE2">
              <w:rPr>
                <w:color w:val="000000"/>
              </w:rPr>
              <w:t>Интер</w:t>
            </w:r>
            <w:proofErr w:type="spellEnd"/>
            <w:r w:rsidRPr="00883FE2">
              <w:rPr>
                <w:color w:val="000000"/>
              </w:rPr>
              <w:t xml:space="preserve"> РАО», бывшие российские дочерние общества ОАО «</w:t>
            </w:r>
            <w:proofErr w:type="spellStart"/>
            <w:r w:rsidRPr="00883FE2">
              <w:rPr>
                <w:color w:val="000000"/>
              </w:rPr>
              <w:t>Интер</w:t>
            </w:r>
            <w:proofErr w:type="spellEnd"/>
            <w:r w:rsidRPr="00883FE2">
              <w:rPr>
                <w:color w:val="000000"/>
              </w:rPr>
              <w:t xml:space="preserve"> РАО» (но только в части неверных действий, совершенных в течение того времени, пока такие общества были дочерними обществами ОАО «</w:t>
            </w:r>
            <w:proofErr w:type="spellStart"/>
            <w:r w:rsidRPr="00883FE2">
              <w:rPr>
                <w:color w:val="000000"/>
              </w:rPr>
              <w:t>Интер</w:t>
            </w:r>
            <w:proofErr w:type="spellEnd"/>
            <w:r w:rsidRPr="00883FE2">
              <w:rPr>
                <w:color w:val="000000"/>
              </w:rPr>
              <w:t xml:space="preserve"> РАО»), текущие российские дочерние общества ОАО «</w:t>
            </w:r>
            <w:proofErr w:type="spellStart"/>
            <w:r w:rsidRPr="00883FE2">
              <w:rPr>
                <w:color w:val="000000"/>
              </w:rPr>
              <w:t>Интер</w:t>
            </w:r>
            <w:proofErr w:type="spellEnd"/>
            <w:r w:rsidRPr="00883FE2">
              <w:rPr>
                <w:color w:val="000000"/>
              </w:rPr>
              <w:t xml:space="preserve"> РАО» и некоторые будущие российские дочерние общества ОАО «</w:t>
            </w:r>
            <w:proofErr w:type="spellStart"/>
            <w:r w:rsidRPr="00883FE2">
              <w:rPr>
                <w:color w:val="000000"/>
              </w:rPr>
              <w:t>Интер</w:t>
            </w:r>
            <w:proofErr w:type="spellEnd"/>
            <w:r w:rsidRPr="00883FE2">
              <w:rPr>
                <w:color w:val="000000"/>
              </w:rPr>
              <w:t xml:space="preserve"> РАО» (для целей Договора российскими дочерними обществами ОАО «</w:t>
            </w:r>
            <w:proofErr w:type="spellStart"/>
            <w:r w:rsidRPr="00883FE2">
              <w:rPr>
                <w:color w:val="000000"/>
              </w:rPr>
              <w:t>Интер</w:t>
            </w:r>
            <w:proofErr w:type="spellEnd"/>
            <w:proofErr w:type="gramEnd"/>
            <w:r w:rsidRPr="00883FE2">
              <w:rPr>
                <w:color w:val="000000"/>
              </w:rPr>
              <w:t xml:space="preserve"> РАО» считаются, в частности, российские общества, 50 (пятьдесят) процентов или более уставного капитала которых прямо или косвенно </w:t>
            </w:r>
            <w:proofErr w:type="gramStart"/>
            <w:r w:rsidRPr="00883FE2">
              <w:rPr>
                <w:color w:val="000000"/>
              </w:rPr>
              <w:t>принадлежит</w:t>
            </w:r>
            <w:proofErr w:type="gramEnd"/>
            <w:r w:rsidRPr="00883FE2">
              <w:rPr>
                <w:color w:val="000000"/>
              </w:rPr>
              <w:t>/контролируется ОАО «</w:t>
            </w:r>
            <w:proofErr w:type="spellStart"/>
            <w:r w:rsidRPr="00883FE2">
              <w:rPr>
                <w:color w:val="000000"/>
              </w:rPr>
              <w:t>Интер</w:t>
            </w:r>
            <w:proofErr w:type="spellEnd"/>
            <w:r w:rsidRPr="00883FE2">
              <w:rPr>
                <w:color w:val="000000"/>
              </w:rPr>
              <w:t xml:space="preserve"> РАО»), а также следующие иностранные компании: </w:t>
            </w:r>
            <w:proofErr w:type="gramStart"/>
            <w:r w:rsidRPr="00883FE2">
              <w:rPr>
                <w:color w:val="000000"/>
              </w:rPr>
              <w:t xml:space="preserve">INTER RAO </w:t>
            </w:r>
            <w:proofErr w:type="spellStart"/>
            <w:r w:rsidRPr="00883FE2">
              <w:rPr>
                <w:color w:val="000000"/>
              </w:rPr>
              <w:t>Holding</w:t>
            </w:r>
            <w:proofErr w:type="spellEnd"/>
            <w:r w:rsidRPr="00883FE2">
              <w:rPr>
                <w:color w:val="000000"/>
              </w:rPr>
              <w:t xml:space="preserve"> B.V., INTER RAO </w:t>
            </w:r>
            <w:proofErr w:type="spellStart"/>
            <w:r w:rsidRPr="00883FE2">
              <w:rPr>
                <w:color w:val="000000"/>
              </w:rPr>
              <w:t>Management</w:t>
            </w:r>
            <w:proofErr w:type="spellEnd"/>
            <w:r w:rsidRPr="00883FE2">
              <w:rPr>
                <w:color w:val="000000"/>
              </w:rPr>
              <w:t xml:space="preserve"> B.V., </w:t>
            </w:r>
            <w:proofErr w:type="spellStart"/>
            <w:r w:rsidRPr="00883FE2">
              <w:rPr>
                <w:color w:val="000000"/>
              </w:rPr>
              <w:t>Gardabani</w:t>
            </w:r>
            <w:proofErr w:type="spellEnd"/>
            <w:r w:rsidRPr="00883FE2">
              <w:rPr>
                <w:color w:val="000000"/>
              </w:rPr>
              <w:t xml:space="preserve"> </w:t>
            </w:r>
            <w:proofErr w:type="spellStart"/>
            <w:r w:rsidRPr="00883FE2">
              <w:rPr>
                <w:color w:val="000000"/>
              </w:rPr>
              <w:t>Holdings</w:t>
            </w:r>
            <w:proofErr w:type="spellEnd"/>
            <w:r w:rsidRPr="00883FE2">
              <w:rPr>
                <w:color w:val="000000"/>
              </w:rPr>
              <w:t xml:space="preserve"> B.V., </w:t>
            </w:r>
            <w:proofErr w:type="spellStart"/>
            <w:r w:rsidRPr="00883FE2">
              <w:rPr>
                <w:color w:val="000000"/>
              </w:rPr>
              <w:t>Silk</w:t>
            </w:r>
            <w:proofErr w:type="spellEnd"/>
            <w:r w:rsidRPr="00883FE2">
              <w:rPr>
                <w:color w:val="000000"/>
              </w:rPr>
              <w:t xml:space="preserve"> </w:t>
            </w:r>
            <w:proofErr w:type="spellStart"/>
            <w:r w:rsidRPr="00883FE2">
              <w:rPr>
                <w:color w:val="000000"/>
              </w:rPr>
              <w:t>Road</w:t>
            </w:r>
            <w:proofErr w:type="spellEnd"/>
            <w:r w:rsidRPr="00883FE2">
              <w:rPr>
                <w:color w:val="000000"/>
              </w:rPr>
              <w:t xml:space="preserve"> </w:t>
            </w:r>
            <w:proofErr w:type="spellStart"/>
            <w:r w:rsidRPr="00883FE2">
              <w:rPr>
                <w:color w:val="000000"/>
              </w:rPr>
              <w:t>Holdings</w:t>
            </w:r>
            <w:proofErr w:type="spellEnd"/>
            <w:r w:rsidRPr="00883FE2">
              <w:rPr>
                <w:color w:val="000000"/>
              </w:rPr>
              <w:t xml:space="preserve"> B.V., INTER RAO </w:t>
            </w:r>
            <w:proofErr w:type="spellStart"/>
            <w:r w:rsidRPr="00883FE2">
              <w:rPr>
                <w:color w:val="000000"/>
              </w:rPr>
              <w:t>Trust</w:t>
            </w:r>
            <w:proofErr w:type="spellEnd"/>
            <w:r w:rsidRPr="00883FE2">
              <w:rPr>
                <w:color w:val="000000"/>
              </w:rPr>
              <w:t xml:space="preserve"> B.V., </w:t>
            </w:r>
            <w:proofErr w:type="spellStart"/>
            <w:r w:rsidRPr="00883FE2">
              <w:rPr>
                <w:color w:val="000000"/>
              </w:rPr>
              <w:t>Asia</w:t>
            </w:r>
            <w:proofErr w:type="spellEnd"/>
            <w:r w:rsidRPr="00883FE2">
              <w:rPr>
                <w:color w:val="000000"/>
              </w:rPr>
              <w:t xml:space="preserve"> </w:t>
            </w:r>
            <w:proofErr w:type="spellStart"/>
            <w:r w:rsidRPr="00883FE2">
              <w:rPr>
                <w:color w:val="000000"/>
              </w:rPr>
              <w:t>Energy</w:t>
            </w:r>
            <w:proofErr w:type="spellEnd"/>
            <w:r w:rsidRPr="00883FE2">
              <w:rPr>
                <w:color w:val="000000"/>
              </w:rPr>
              <w:t xml:space="preserve"> B.V., RAO </w:t>
            </w:r>
            <w:proofErr w:type="spellStart"/>
            <w:r w:rsidRPr="00883FE2">
              <w:rPr>
                <w:color w:val="000000"/>
              </w:rPr>
              <w:t>Intertech</w:t>
            </w:r>
            <w:proofErr w:type="spellEnd"/>
            <w:r w:rsidRPr="00883FE2">
              <w:rPr>
                <w:color w:val="000000"/>
              </w:rPr>
              <w:t xml:space="preserve"> B.V.,INTER RAO </w:t>
            </w:r>
            <w:proofErr w:type="spellStart"/>
            <w:r w:rsidRPr="00883FE2">
              <w:rPr>
                <w:color w:val="000000"/>
              </w:rPr>
              <w:t>GenCo</w:t>
            </w:r>
            <w:proofErr w:type="spellEnd"/>
            <w:r w:rsidRPr="00883FE2">
              <w:rPr>
                <w:color w:val="000000"/>
              </w:rPr>
              <w:t xml:space="preserve"> B.V., </w:t>
            </w:r>
            <w:proofErr w:type="spellStart"/>
            <w:r w:rsidRPr="00883FE2">
              <w:rPr>
                <w:color w:val="000000"/>
              </w:rPr>
              <w:t>Inter</w:t>
            </w:r>
            <w:proofErr w:type="spellEnd"/>
            <w:r w:rsidRPr="00883FE2">
              <w:rPr>
                <w:color w:val="000000"/>
              </w:rPr>
              <w:t xml:space="preserve"> RAO </w:t>
            </w:r>
            <w:proofErr w:type="spellStart"/>
            <w:r w:rsidRPr="00883FE2">
              <w:rPr>
                <w:color w:val="000000"/>
              </w:rPr>
              <w:t>Europe</w:t>
            </w:r>
            <w:proofErr w:type="spellEnd"/>
            <w:r w:rsidRPr="00883FE2">
              <w:rPr>
                <w:color w:val="000000"/>
              </w:rPr>
              <w:t xml:space="preserve"> B.V., INTER RAO </w:t>
            </w:r>
            <w:proofErr w:type="spellStart"/>
            <w:r w:rsidRPr="00883FE2">
              <w:rPr>
                <w:color w:val="000000"/>
              </w:rPr>
              <w:t>Finance</w:t>
            </w:r>
            <w:proofErr w:type="spellEnd"/>
            <w:r w:rsidRPr="00883FE2">
              <w:rPr>
                <w:color w:val="000000"/>
              </w:rPr>
              <w:t xml:space="preserve"> B.V., INTER RAO </w:t>
            </w:r>
            <w:proofErr w:type="spellStart"/>
            <w:r w:rsidRPr="00883FE2">
              <w:rPr>
                <w:color w:val="000000"/>
              </w:rPr>
              <w:t>Credit</w:t>
            </w:r>
            <w:proofErr w:type="spellEnd"/>
            <w:r w:rsidRPr="00883FE2">
              <w:rPr>
                <w:color w:val="000000"/>
              </w:rPr>
              <w:t xml:space="preserve"> B.V., </w:t>
            </w:r>
            <w:proofErr w:type="spellStart"/>
            <w:r w:rsidRPr="00883FE2">
              <w:rPr>
                <w:color w:val="000000"/>
              </w:rPr>
              <w:t>OrangeWings</w:t>
            </w:r>
            <w:proofErr w:type="spellEnd"/>
            <w:r w:rsidRPr="00883FE2">
              <w:rPr>
                <w:color w:val="000000"/>
              </w:rPr>
              <w:t xml:space="preserve"> </w:t>
            </w:r>
            <w:proofErr w:type="spellStart"/>
            <w:r w:rsidRPr="00883FE2">
              <w:rPr>
                <w:color w:val="000000"/>
              </w:rPr>
              <w:t>Ltd</w:t>
            </w:r>
            <w:proofErr w:type="spellEnd"/>
            <w:r w:rsidRPr="00883FE2">
              <w:rPr>
                <w:color w:val="000000"/>
              </w:rPr>
              <w:t xml:space="preserve">. </w:t>
            </w:r>
            <w:proofErr w:type="gramEnd"/>
          </w:p>
          <w:p w:rsidR="005F2EFB" w:rsidRPr="00883FE2" w:rsidRDefault="005F2EFB" w:rsidP="00883FE2">
            <w:pPr>
              <w:rPr>
                <w:color w:val="000000"/>
              </w:rPr>
            </w:pPr>
            <w:r w:rsidRPr="00883FE2">
              <w:rPr>
                <w:color w:val="000000"/>
              </w:rPr>
              <w:t xml:space="preserve">Застрахованные физические лица (далее «Застрахованные лица») – любое лицо, которое когда-либо являлось, является или станет в будущем членом совета директоров (наблюдательного совета) любой Застрахованной компании; </w:t>
            </w:r>
            <w:proofErr w:type="gramStart"/>
            <w:r w:rsidRPr="00883FE2">
              <w:rPr>
                <w:color w:val="000000"/>
              </w:rPr>
              <w:t>любое лицо, которое в любой Застрахованной компании когда-либо занимало, занимает или займёт в будущем должность/позицию или исполняло, исполняет или будет исполнять функции/обязанности единоличного исполнительного органа, заместителя единоличного исполнительного органа, члена коллегиального исполнительного органа (правления, дирекции и т.д.), главного бухгалтера, главы юридической службы (главного юрисконсульта, руководителя юридического подразделения, департамента, управления и т.д.), риск-менеджера (руководителя подразделения, департамента, управления</w:t>
            </w:r>
            <w:proofErr w:type="gramEnd"/>
            <w:r w:rsidRPr="00883FE2">
              <w:rPr>
                <w:color w:val="000000"/>
              </w:rPr>
              <w:t xml:space="preserve"> и т.д. по управлению рисками), корпоративного секретаря, секретаря совета </w:t>
            </w:r>
            <w:r w:rsidRPr="00883FE2">
              <w:rPr>
                <w:color w:val="000000"/>
              </w:rPr>
              <w:lastRenderedPageBreak/>
              <w:t xml:space="preserve">директоров (наблюдательного совета); некоторые иные работники Застрахованных компаний; любое лицо, которое когда-либо имело, имеет или будет иметь право подписывать документы, и/или давать какие-либо заверения, и/или делать какие-либо заявления (давать комментарии) от имени любой Застрахованной компании; любое лицо, которое когда-либо являлось, является или станет в будущем директором обособленной компании, теневым директором, директором де-факто, членом комитета, созданного по решению или одобренного советом директоров любой Застрахованной компании; любое лицо, названное в качестве предполагаемого члена совета директоров (наблюдательного совета) или должностного лица в любых эмиссионных документах, документах о предложении ценных бумаг, документах в связи с листингом, проспектах или отчетах любой Застрахованной компании; любое лицо, которое когда-либо являлось, является или станет в будущем членом центрального закупочного комитета, постоянно действующей закупочной комиссии, закупочной комиссии и/или любого иного аналогичного органа любой Застрахованной компании; супруги, сожители, а также распорядители, наследники, управляющие конкурсной/наследственной массой, законные представители, правопреемники Застрахованных лиц, но только применительно к требованиям за действия/бездействие, совершенные Застрахованными лицами в занимаемых ими должностях/позициях в Застрахованных компаниях и/или в обособленных компаниях. </w:t>
            </w:r>
          </w:p>
          <w:p w:rsidR="005F2EFB" w:rsidRPr="00883FE2" w:rsidRDefault="005F2EFB" w:rsidP="00883FE2">
            <w:pPr>
              <w:rPr>
                <w:color w:val="000000"/>
              </w:rPr>
            </w:pPr>
            <w:r w:rsidRPr="00883FE2">
              <w:rPr>
                <w:color w:val="000000"/>
              </w:rPr>
              <w:t xml:space="preserve">Застрахованные компании и Застрахованные лица далее совместно именуются «Застрахованные». </w:t>
            </w:r>
          </w:p>
          <w:p w:rsidR="005F2EFB" w:rsidRPr="00883FE2" w:rsidRDefault="005F2EFB" w:rsidP="00883FE2">
            <w:pPr>
              <w:rPr>
                <w:color w:val="000000"/>
              </w:rPr>
            </w:pPr>
            <w:r w:rsidRPr="00883FE2">
              <w:rPr>
                <w:color w:val="000000"/>
              </w:rPr>
              <w:t xml:space="preserve">16.1.3. Выгодоприобретатели по Договору: Застрахованные, а также любые третьи лица, которым Застрахованные могут причинить вред/убытки. </w:t>
            </w:r>
          </w:p>
          <w:p w:rsidR="005F2EFB" w:rsidRPr="00883FE2" w:rsidRDefault="005F2EFB" w:rsidP="00883FE2">
            <w:pPr>
              <w:rPr>
                <w:color w:val="000000"/>
              </w:rPr>
            </w:pPr>
            <w:r w:rsidRPr="00883FE2">
              <w:rPr>
                <w:color w:val="000000"/>
              </w:rPr>
              <w:t xml:space="preserve">16.1.4. Цена по Договору (размер страховой премии): не более 269 800 (двухсот шестидесяти </w:t>
            </w:r>
            <w:r w:rsidRPr="00883FE2">
              <w:rPr>
                <w:color w:val="000000"/>
              </w:rPr>
              <w:lastRenderedPageBreak/>
              <w:t xml:space="preserve">девяти тысяч восьмисот) долларов США. </w:t>
            </w:r>
          </w:p>
          <w:p w:rsidR="005F2EFB" w:rsidRPr="00883FE2" w:rsidRDefault="005F2EFB" w:rsidP="00883FE2">
            <w:pPr>
              <w:rPr>
                <w:color w:val="000000"/>
              </w:rPr>
            </w:pPr>
            <w:r w:rsidRPr="00883FE2">
              <w:rPr>
                <w:color w:val="000000"/>
              </w:rPr>
              <w:t xml:space="preserve">16.1.5. Предмет Договора: С учетом всех положений Договора страховщик обязуется при наступлении любого из указанных в Договоре страховых случаев выплатить в соответствии с Договором страховое возмещение Застрахованному и/или любому другому лицу, имеющему право на такое возмещение. </w:t>
            </w:r>
          </w:p>
          <w:p w:rsidR="005F2EFB" w:rsidRPr="00883FE2" w:rsidRDefault="005F2EFB" w:rsidP="00883FE2">
            <w:pPr>
              <w:rPr>
                <w:color w:val="000000"/>
              </w:rPr>
            </w:pPr>
            <w:r w:rsidRPr="00883FE2">
              <w:rPr>
                <w:color w:val="000000"/>
              </w:rPr>
              <w:t xml:space="preserve">16.1.6. Страховые покрытия по Договору: </w:t>
            </w:r>
          </w:p>
          <w:p w:rsidR="005F2EFB" w:rsidRPr="00883FE2" w:rsidRDefault="005F2EFB" w:rsidP="00883FE2">
            <w:pPr>
              <w:rPr>
                <w:color w:val="000000"/>
              </w:rPr>
            </w:pPr>
            <w:r w:rsidRPr="00883FE2">
              <w:rPr>
                <w:color w:val="000000"/>
              </w:rPr>
              <w:t>Страховое покрытие</w:t>
            </w:r>
            <w:proofErr w:type="gramStart"/>
            <w:r w:rsidRPr="00883FE2">
              <w:rPr>
                <w:color w:val="000000"/>
              </w:rPr>
              <w:t xml:space="preserve"> А</w:t>
            </w:r>
            <w:proofErr w:type="gramEnd"/>
            <w:r w:rsidRPr="00883FE2">
              <w:rPr>
                <w:color w:val="000000"/>
              </w:rPr>
              <w:t xml:space="preserve"> – в рамках данного покрытия страхуются ответственность Застрахованных лиц за действия/бездействие, совершенные ими в занимаемых ими должностях/позициях в Застрахованных компаниях и/или в обособленных компаниях, а также расходы и издержки Застрахованных лиц в связи с привлечением их к такой ответственности. </w:t>
            </w:r>
          </w:p>
          <w:p w:rsidR="005F2EFB" w:rsidRPr="00883FE2" w:rsidRDefault="005F2EFB" w:rsidP="00883FE2">
            <w:pPr>
              <w:rPr>
                <w:color w:val="000000"/>
              </w:rPr>
            </w:pPr>
            <w:r w:rsidRPr="00883FE2">
              <w:rPr>
                <w:color w:val="000000"/>
              </w:rPr>
              <w:t>Страховое покрытие</w:t>
            </w:r>
            <w:proofErr w:type="gramStart"/>
            <w:r w:rsidRPr="00883FE2">
              <w:rPr>
                <w:color w:val="000000"/>
              </w:rPr>
              <w:t xml:space="preserve"> В</w:t>
            </w:r>
            <w:proofErr w:type="gramEnd"/>
            <w:r w:rsidRPr="00883FE2">
              <w:rPr>
                <w:color w:val="000000"/>
              </w:rPr>
              <w:t xml:space="preserve"> – в рамках данного покрытия страхуются расходы и издержки Застрахованных компаний, понесенные ими в связи с возмещением Застрахованными компаниями сумм ответственности Застрахованных лиц за действия/бездействие, совершенные ими в занимаемых ими должностях/позициях в Застрахованных компаниях и/или в обособленных компаниях, а также сумм расходов и издержек Застрахованных лиц в связи с привлечением их к такой ответственности. </w:t>
            </w:r>
          </w:p>
          <w:p w:rsidR="005F2EFB" w:rsidRPr="00883FE2" w:rsidRDefault="005F2EFB" w:rsidP="00883FE2">
            <w:pPr>
              <w:rPr>
                <w:color w:val="000000"/>
              </w:rPr>
            </w:pPr>
            <w:r w:rsidRPr="00883FE2">
              <w:rPr>
                <w:color w:val="000000"/>
              </w:rPr>
              <w:t>Страховое покрытие</w:t>
            </w:r>
            <w:proofErr w:type="gramStart"/>
            <w:r w:rsidRPr="00883FE2">
              <w:rPr>
                <w:color w:val="000000"/>
              </w:rPr>
              <w:t xml:space="preserve"> С</w:t>
            </w:r>
            <w:proofErr w:type="gramEnd"/>
            <w:r w:rsidRPr="00883FE2">
              <w:rPr>
                <w:color w:val="000000"/>
              </w:rPr>
              <w:t xml:space="preserve"> – в рамках данного покрытия страхуются ответственность Застрахованных компаний за действия/бездействие, выразившиеся в нарушении законодательства, регулирующего отношения в связи с приобретением, продажей, размещением, предложением приобрести или продать ценные бумагами таких Застрахованных компаний, а также расходы и издержки Застрахованных компаний в связи с привлечением их к такой ответственности. </w:t>
            </w:r>
          </w:p>
          <w:p w:rsidR="005F2EFB" w:rsidRPr="00883FE2" w:rsidRDefault="005F2EFB" w:rsidP="00883FE2">
            <w:pPr>
              <w:rPr>
                <w:color w:val="000000"/>
              </w:rPr>
            </w:pPr>
            <w:r w:rsidRPr="00883FE2">
              <w:rPr>
                <w:color w:val="000000"/>
              </w:rPr>
              <w:t xml:space="preserve">16.1.7. Исключения из страхового покрытия по Договору: </w:t>
            </w:r>
          </w:p>
          <w:p w:rsidR="005F2EFB" w:rsidRPr="00883FE2" w:rsidRDefault="005F2EFB" w:rsidP="00883FE2">
            <w:pPr>
              <w:rPr>
                <w:color w:val="000000"/>
              </w:rPr>
            </w:pPr>
            <w:r w:rsidRPr="00883FE2">
              <w:rPr>
                <w:color w:val="000000"/>
              </w:rPr>
              <w:lastRenderedPageBreak/>
              <w:t xml:space="preserve">Договором не покрываются: </w:t>
            </w:r>
          </w:p>
          <w:p w:rsidR="005F2EFB" w:rsidRPr="00883FE2" w:rsidRDefault="005F2EFB" w:rsidP="00883FE2">
            <w:pPr>
              <w:rPr>
                <w:color w:val="000000"/>
              </w:rPr>
            </w:pPr>
            <w:r w:rsidRPr="00883FE2">
              <w:rPr>
                <w:color w:val="000000"/>
              </w:rPr>
              <w:t xml:space="preserve">- суммы налогов, подлежащих уплате </w:t>
            </w:r>
            <w:proofErr w:type="gramStart"/>
            <w:r w:rsidRPr="00883FE2">
              <w:rPr>
                <w:color w:val="000000"/>
              </w:rPr>
              <w:t>соответствующим</w:t>
            </w:r>
            <w:proofErr w:type="gramEnd"/>
            <w:r w:rsidRPr="00883FE2">
              <w:rPr>
                <w:color w:val="000000"/>
              </w:rPr>
              <w:t xml:space="preserve"> Застрахованным; </w:t>
            </w:r>
          </w:p>
          <w:p w:rsidR="005F2EFB" w:rsidRPr="00883FE2" w:rsidRDefault="005F2EFB" w:rsidP="00883FE2">
            <w:pPr>
              <w:rPr>
                <w:color w:val="000000"/>
              </w:rPr>
            </w:pPr>
            <w:r w:rsidRPr="00883FE2">
              <w:rPr>
                <w:color w:val="000000"/>
              </w:rPr>
              <w:t xml:space="preserve">- любые расходы или издержки, понесенные на проверку, мониторинг, очистку, удаление, содержание, обработку, нейтрализацию, </w:t>
            </w:r>
            <w:proofErr w:type="spellStart"/>
            <w:r w:rsidRPr="00883FE2">
              <w:rPr>
                <w:color w:val="000000"/>
              </w:rPr>
              <w:t>детоксикацию</w:t>
            </w:r>
            <w:proofErr w:type="spellEnd"/>
            <w:r w:rsidRPr="00883FE2">
              <w:rPr>
                <w:color w:val="000000"/>
              </w:rPr>
              <w:t xml:space="preserve"> или </w:t>
            </w:r>
            <w:proofErr w:type="spellStart"/>
            <w:r w:rsidRPr="00883FE2">
              <w:rPr>
                <w:color w:val="000000"/>
              </w:rPr>
              <w:t>анализирование</w:t>
            </w:r>
            <w:proofErr w:type="spellEnd"/>
            <w:r w:rsidRPr="00883FE2">
              <w:rPr>
                <w:color w:val="000000"/>
              </w:rPr>
              <w:t xml:space="preserve"> воздействия загрязняющих веществ или на восстановление исходного состояния природных ресурсов или имущества; </w:t>
            </w:r>
          </w:p>
          <w:p w:rsidR="005F2EFB" w:rsidRPr="00883FE2" w:rsidRDefault="005F2EFB" w:rsidP="00883FE2">
            <w:pPr>
              <w:rPr>
                <w:color w:val="000000"/>
              </w:rPr>
            </w:pPr>
            <w:r w:rsidRPr="00883FE2">
              <w:rPr>
                <w:color w:val="000000"/>
              </w:rPr>
              <w:t>- действия/бездействие Застрахованных, совершенные после реорганизации ОАО «</w:t>
            </w:r>
            <w:proofErr w:type="spellStart"/>
            <w:r w:rsidRPr="00883FE2">
              <w:rPr>
                <w:color w:val="000000"/>
              </w:rPr>
              <w:t>Интер</w:t>
            </w:r>
            <w:proofErr w:type="spellEnd"/>
            <w:r w:rsidRPr="00883FE2">
              <w:rPr>
                <w:color w:val="000000"/>
              </w:rPr>
              <w:t xml:space="preserve"> РАО» таким образом, что ОАО «</w:t>
            </w:r>
            <w:proofErr w:type="spellStart"/>
            <w:r w:rsidRPr="00883FE2">
              <w:rPr>
                <w:color w:val="000000"/>
              </w:rPr>
              <w:t>Интер</w:t>
            </w:r>
            <w:proofErr w:type="spellEnd"/>
            <w:r w:rsidRPr="00883FE2">
              <w:rPr>
                <w:color w:val="000000"/>
              </w:rPr>
              <w:t xml:space="preserve"> РАО» прекращает свою деятельность, или смены контроля над ОАО «</w:t>
            </w:r>
            <w:proofErr w:type="spellStart"/>
            <w:r w:rsidRPr="00883FE2">
              <w:rPr>
                <w:color w:val="000000"/>
              </w:rPr>
              <w:t>Интер</w:t>
            </w:r>
            <w:proofErr w:type="spellEnd"/>
            <w:r w:rsidRPr="00883FE2">
              <w:rPr>
                <w:color w:val="000000"/>
              </w:rPr>
              <w:t xml:space="preserve"> РАО»; </w:t>
            </w:r>
          </w:p>
          <w:p w:rsidR="005F2EFB" w:rsidRPr="00883FE2" w:rsidRDefault="005F2EFB" w:rsidP="00883FE2">
            <w:pPr>
              <w:rPr>
                <w:color w:val="000000"/>
              </w:rPr>
            </w:pPr>
            <w:r w:rsidRPr="00883FE2">
              <w:rPr>
                <w:color w:val="000000"/>
              </w:rPr>
              <w:t xml:space="preserve">- административные разбирательства, процессуальные действия и расследования, инициированные/проводимые регулирующими органами в отношении Застрахованных компаний в связи с нарушением законодательства о ценных бумагах; а также </w:t>
            </w:r>
          </w:p>
          <w:p w:rsidR="005F2EFB" w:rsidRPr="00883FE2" w:rsidRDefault="005F2EFB" w:rsidP="00883FE2">
            <w:pPr>
              <w:rPr>
                <w:color w:val="000000"/>
              </w:rPr>
            </w:pPr>
            <w:proofErr w:type="gramStart"/>
            <w:r w:rsidRPr="00883FE2">
              <w:rPr>
                <w:color w:val="000000"/>
              </w:rPr>
              <w:t>- требования, которые связаны с: (а) получением соответствующим Застрахованным любого дохода или финансовой выгоды, на которые такой Застрахованный не имел основанного на законе права, (б) совершением соответствующим Застрахованным любого умышленного уголовного правонарушения или умышленного мошеннического действия, (в) предыдущими требованиями и обстоятельствами, (г) телесными повреждениями и причинением вреда имуществу, (д) пенсионными и социальными программами, (е) американскими требованиями, предъявленными Застрахованной компанией или обособленной</w:t>
            </w:r>
            <w:proofErr w:type="gramEnd"/>
            <w:r w:rsidRPr="00883FE2">
              <w:rPr>
                <w:color w:val="000000"/>
              </w:rPr>
              <w:t xml:space="preserve"> компанией к Застрахованному лицу, или (ж) состоявшимся в течение периода страхования публичным (путем открытой подписки) размещением ценных бумаг Застрахованной компании, удостоверяющих участие в уставном капитале такой Застрахованной компании. </w:t>
            </w:r>
          </w:p>
          <w:p w:rsidR="005F2EFB" w:rsidRPr="00883FE2" w:rsidRDefault="005F2EFB" w:rsidP="00883FE2">
            <w:pPr>
              <w:rPr>
                <w:color w:val="000000"/>
              </w:rPr>
            </w:pPr>
            <w:r w:rsidRPr="00883FE2">
              <w:rPr>
                <w:color w:val="000000"/>
              </w:rPr>
              <w:lastRenderedPageBreak/>
              <w:t xml:space="preserve">16.1.8. Период страхования: с 15.07.2015 по 14.07.2016 (обе даты включительно). </w:t>
            </w:r>
          </w:p>
          <w:p w:rsidR="005F2EFB" w:rsidRPr="00883FE2" w:rsidRDefault="005F2EFB" w:rsidP="00883FE2">
            <w:pPr>
              <w:rPr>
                <w:color w:val="000000"/>
              </w:rPr>
            </w:pPr>
            <w:r w:rsidRPr="00883FE2">
              <w:rPr>
                <w:color w:val="000000"/>
              </w:rPr>
              <w:t xml:space="preserve">16.1.9. Периоды обнаружения начинаются сразу после истечения Периода страхования или досрочного прекращения/расторжения Договора страхования: </w:t>
            </w:r>
          </w:p>
          <w:p w:rsidR="005F2EFB" w:rsidRPr="00883FE2" w:rsidRDefault="005F2EFB" w:rsidP="00883FE2">
            <w:pPr>
              <w:rPr>
                <w:color w:val="000000"/>
              </w:rPr>
            </w:pPr>
            <w:r w:rsidRPr="00883FE2">
              <w:rPr>
                <w:color w:val="000000"/>
              </w:rPr>
              <w:t xml:space="preserve">60 (шестьдесят) дней автоматически без оплаты дополнительной страховой премии; </w:t>
            </w:r>
          </w:p>
          <w:p w:rsidR="005F2EFB" w:rsidRPr="00883FE2" w:rsidRDefault="005F2EFB" w:rsidP="00883FE2">
            <w:pPr>
              <w:rPr>
                <w:color w:val="000000"/>
              </w:rPr>
            </w:pPr>
            <w:r w:rsidRPr="00883FE2">
              <w:rPr>
                <w:color w:val="000000"/>
              </w:rPr>
              <w:t xml:space="preserve">1 (один) год при условии оплаты дополнительной страховой премии в размере 75 (семидесяти пяти) процентов от полной годовой страховой премии; </w:t>
            </w:r>
          </w:p>
          <w:p w:rsidR="005F2EFB" w:rsidRPr="00883FE2" w:rsidRDefault="005F2EFB" w:rsidP="00883FE2">
            <w:pPr>
              <w:rPr>
                <w:color w:val="000000"/>
              </w:rPr>
            </w:pPr>
            <w:r w:rsidRPr="00883FE2">
              <w:rPr>
                <w:color w:val="000000"/>
              </w:rPr>
              <w:t xml:space="preserve">3 (три) года при условии оплаты дополнительной страховой премии в размере 175 (ста семидесяти пяти) процентов от полной годовой страховой премии. </w:t>
            </w:r>
          </w:p>
          <w:p w:rsidR="005F2EFB" w:rsidRPr="00883FE2" w:rsidRDefault="005F2EFB" w:rsidP="00883FE2">
            <w:pPr>
              <w:rPr>
                <w:color w:val="000000"/>
              </w:rPr>
            </w:pPr>
            <w:r w:rsidRPr="00883FE2">
              <w:rPr>
                <w:color w:val="000000"/>
              </w:rPr>
              <w:t xml:space="preserve">16.1.10. Франшизы по Договору: </w:t>
            </w:r>
          </w:p>
          <w:p w:rsidR="005F2EFB" w:rsidRPr="00883FE2" w:rsidRDefault="005F2EFB" w:rsidP="00883FE2">
            <w:pPr>
              <w:rPr>
                <w:color w:val="000000"/>
              </w:rPr>
            </w:pPr>
            <w:r w:rsidRPr="00883FE2">
              <w:rPr>
                <w:color w:val="000000"/>
              </w:rPr>
              <w:t xml:space="preserve">Для Застрахованных лиц – не более 50 000 (пятидесяти тысяч) долларов США. </w:t>
            </w:r>
          </w:p>
          <w:p w:rsidR="005F2EFB" w:rsidRPr="00883FE2" w:rsidRDefault="005F2EFB" w:rsidP="00883FE2">
            <w:pPr>
              <w:rPr>
                <w:color w:val="000000"/>
              </w:rPr>
            </w:pPr>
            <w:r w:rsidRPr="00883FE2">
              <w:rPr>
                <w:color w:val="000000"/>
              </w:rPr>
              <w:t xml:space="preserve">Для Застрахованных компаний – не более 150 000 (ста пятидесяти тысяч) долларов США. </w:t>
            </w:r>
          </w:p>
          <w:p w:rsidR="005F2EFB" w:rsidRPr="00883FE2" w:rsidRDefault="005F2EFB" w:rsidP="00883FE2">
            <w:pPr>
              <w:rPr>
                <w:color w:val="000000"/>
              </w:rPr>
            </w:pPr>
            <w:r w:rsidRPr="00883FE2">
              <w:rPr>
                <w:color w:val="000000"/>
              </w:rPr>
              <w:t xml:space="preserve">16.1.11. Страховая сумма по Договору: </w:t>
            </w:r>
          </w:p>
          <w:p w:rsidR="005F2EFB" w:rsidRPr="00883FE2" w:rsidRDefault="005F2EFB" w:rsidP="00883FE2">
            <w:pPr>
              <w:rPr>
                <w:color w:val="000000"/>
              </w:rPr>
            </w:pPr>
            <w:r w:rsidRPr="00883FE2">
              <w:rPr>
                <w:color w:val="000000"/>
              </w:rPr>
              <w:t xml:space="preserve">Общая страховая сумма для всех Застрахованных – 200 000 000 (двести миллионов) долларов США. </w:t>
            </w:r>
          </w:p>
          <w:p w:rsidR="005F2EFB" w:rsidRPr="00883FE2" w:rsidRDefault="005F2EFB" w:rsidP="00883FE2">
            <w:pPr>
              <w:rPr>
                <w:color w:val="000000"/>
              </w:rPr>
            </w:pPr>
            <w:r w:rsidRPr="00883FE2">
              <w:rPr>
                <w:color w:val="000000"/>
              </w:rPr>
              <w:t xml:space="preserve">Дополнительная страховая сумма для каждого независимого директора – 1 000 000 (один миллион) долларов США, при условии, что дополнительная страховая сумма для всех независимых директоров в совокупности не превысит 5 000 000 (пяти миллионов) долларов США. </w:t>
            </w:r>
          </w:p>
          <w:p w:rsidR="005F2EFB" w:rsidRPr="00883FE2" w:rsidRDefault="005F2EFB" w:rsidP="00883FE2">
            <w:pPr>
              <w:rPr>
                <w:color w:val="000000"/>
              </w:rPr>
            </w:pPr>
            <w:r w:rsidRPr="00883FE2">
              <w:rPr>
                <w:color w:val="000000"/>
              </w:rPr>
              <w:t xml:space="preserve">Административные и уголовные штрафы, возложенные на </w:t>
            </w:r>
            <w:proofErr w:type="gramStart"/>
            <w:r w:rsidRPr="00883FE2">
              <w:rPr>
                <w:color w:val="000000"/>
              </w:rPr>
              <w:t>соответствующего</w:t>
            </w:r>
            <w:proofErr w:type="gramEnd"/>
            <w:r w:rsidRPr="00883FE2">
              <w:rPr>
                <w:color w:val="000000"/>
              </w:rPr>
              <w:t xml:space="preserve"> Застрахованного (в тех случаях, когда их страхование допускается применимым законодательством) застрахованы в пределах 5 000 000 (пяти миллионов) долларов США. </w:t>
            </w:r>
          </w:p>
          <w:p w:rsidR="005F2EFB" w:rsidRPr="00883FE2" w:rsidRDefault="005F2EFB" w:rsidP="00883FE2">
            <w:pPr>
              <w:rPr>
                <w:color w:val="000000"/>
              </w:rPr>
            </w:pPr>
            <w:r w:rsidRPr="00883FE2">
              <w:rPr>
                <w:color w:val="000000"/>
              </w:rPr>
              <w:t xml:space="preserve">16.1.12. Объекты страхования по Договору: </w:t>
            </w:r>
          </w:p>
          <w:p w:rsidR="005F2EFB" w:rsidRPr="00883FE2" w:rsidRDefault="005F2EFB" w:rsidP="00883FE2">
            <w:pPr>
              <w:rPr>
                <w:color w:val="000000"/>
              </w:rPr>
            </w:pPr>
            <w:r w:rsidRPr="00883FE2">
              <w:rPr>
                <w:color w:val="000000"/>
              </w:rPr>
              <w:t xml:space="preserve">В части страхования ответственности </w:t>
            </w:r>
            <w:proofErr w:type="gramStart"/>
            <w:r w:rsidRPr="00883FE2">
              <w:rPr>
                <w:color w:val="000000"/>
              </w:rPr>
              <w:t>Застрахованных</w:t>
            </w:r>
            <w:proofErr w:type="gramEnd"/>
            <w:r w:rsidRPr="00883FE2">
              <w:rPr>
                <w:color w:val="000000"/>
              </w:rPr>
              <w:t xml:space="preserve"> – имущественные интересы Застрахованного, связанные с риском возникновения у такого Застрахованного обязанности возместить </w:t>
            </w:r>
            <w:r w:rsidRPr="00883FE2">
              <w:rPr>
                <w:color w:val="000000"/>
              </w:rPr>
              <w:lastRenderedPageBreak/>
              <w:t xml:space="preserve">понесенные другими лицами убытки. </w:t>
            </w:r>
          </w:p>
          <w:p w:rsidR="005F2EFB" w:rsidRPr="00883FE2" w:rsidRDefault="005F2EFB" w:rsidP="00883FE2">
            <w:pPr>
              <w:rPr>
                <w:color w:val="000000"/>
              </w:rPr>
            </w:pPr>
            <w:r w:rsidRPr="00883FE2">
              <w:rPr>
                <w:color w:val="000000"/>
              </w:rPr>
              <w:t xml:space="preserve">В части страхования расходов и издержек Застрахованных – имущественные интересы Застрахованного, связанные с риском возникновения любых расходов и издержек. </w:t>
            </w:r>
          </w:p>
          <w:p w:rsidR="005F2EFB" w:rsidRPr="00883FE2" w:rsidRDefault="005F2EFB" w:rsidP="00883FE2">
            <w:pPr>
              <w:rPr>
                <w:color w:val="000000"/>
              </w:rPr>
            </w:pPr>
            <w:r w:rsidRPr="00883FE2">
              <w:rPr>
                <w:color w:val="000000"/>
              </w:rPr>
              <w:t>В части страхования расходов и издержек Застрахованных компаний в рамках Страхового покрытия</w:t>
            </w:r>
            <w:proofErr w:type="gramStart"/>
            <w:r w:rsidRPr="00883FE2">
              <w:rPr>
                <w:color w:val="000000"/>
              </w:rPr>
              <w:t xml:space="preserve"> В</w:t>
            </w:r>
            <w:proofErr w:type="gramEnd"/>
            <w:r w:rsidRPr="00883FE2">
              <w:rPr>
                <w:color w:val="000000"/>
              </w:rPr>
              <w:t xml:space="preserve"> – имущественные интересы Застрахованной компании, связанные с риском возникновения любых расходов/издержек по возмещению такой Застрахованной компанией любых сумм ответственности Застрахованных лиц за действия/бездействие, совершенные ими в занимаемых ими должностях/позициях в Застрахованных компаниях и/или в обособленных компаниях, а также сумм расходов и издержек Застрахованных лиц в связи с привлечением их к такой ответственности. </w:t>
            </w:r>
          </w:p>
          <w:p w:rsidR="005F2EFB" w:rsidRPr="00883FE2" w:rsidRDefault="005F2EFB" w:rsidP="00883FE2">
            <w:pPr>
              <w:rPr>
                <w:color w:val="000000"/>
              </w:rPr>
            </w:pPr>
            <w:r w:rsidRPr="00883FE2">
              <w:rPr>
                <w:color w:val="000000"/>
              </w:rPr>
              <w:t xml:space="preserve">16.1.13. Страховые случаи по Договору: </w:t>
            </w:r>
          </w:p>
          <w:p w:rsidR="005F2EFB" w:rsidRPr="00883FE2" w:rsidRDefault="005F2EFB" w:rsidP="00883FE2">
            <w:pPr>
              <w:rPr>
                <w:color w:val="000000"/>
              </w:rPr>
            </w:pPr>
            <w:r w:rsidRPr="00883FE2">
              <w:rPr>
                <w:color w:val="000000"/>
              </w:rPr>
              <w:t xml:space="preserve">В части страхования ответственности Застрахованных – наступление всех следующих обстоятельств: (а) возникновение у Застрахованного обязанности возместить убытки, понесенные другими лицами в связи с любым покрываемым действием или бездействием Застрахованного, и (б) предъявление к </w:t>
            </w:r>
            <w:proofErr w:type="gramStart"/>
            <w:r w:rsidRPr="00883FE2">
              <w:rPr>
                <w:color w:val="000000"/>
              </w:rPr>
              <w:t>Застрахованному</w:t>
            </w:r>
            <w:proofErr w:type="gramEnd"/>
            <w:r w:rsidRPr="00883FE2">
              <w:rPr>
                <w:color w:val="000000"/>
              </w:rPr>
              <w:t xml:space="preserve"> требования в связи с убытками других лиц, указанными в п. (а) выше. </w:t>
            </w:r>
          </w:p>
          <w:p w:rsidR="005F2EFB" w:rsidRPr="00883FE2" w:rsidRDefault="005F2EFB" w:rsidP="00883FE2">
            <w:pPr>
              <w:rPr>
                <w:color w:val="000000"/>
              </w:rPr>
            </w:pPr>
            <w:r w:rsidRPr="00883FE2">
              <w:rPr>
                <w:color w:val="000000"/>
              </w:rPr>
              <w:t xml:space="preserve">В части страхования расходов и издержек Застрахованных – предъявление к </w:t>
            </w:r>
            <w:proofErr w:type="gramStart"/>
            <w:r w:rsidRPr="00883FE2">
              <w:rPr>
                <w:color w:val="000000"/>
              </w:rPr>
              <w:t>Застрахованному</w:t>
            </w:r>
            <w:proofErr w:type="gramEnd"/>
            <w:r w:rsidRPr="00883FE2">
              <w:rPr>
                <w:color w:val="000000"/>
              </w:rPr>
              <w:t xml:space="preserve"> любого требования, которое может повлечь расходы и издержки такого Застрахованного или необходимость несения таких расходов и издержек в связи с таким требованием. </w:t>
            </w:r>
          </w:p>
          <w:p w:rsidR="005F2EFB" w:rsidRPr="00883FE2" w:rsidRDefault="005F2EFB" w:rsidP="00883FE2">
            <w:pPr>
              <w:rPr>
                <w:color w:val="000000"/>
              </w:rPr>
            </w:pPr>
            <w:r w:rsidRPr="00883FE2">
              <w:rPr>
                <w:color w:val="000000"/>
              </w:rPr>
              <w:t>В части страхования расходов и издержек Застрахованных компаний в рамках Страхового покрытия</w:t>
            </w:r>
            <w:proofErr w:type="gramStart"/>
            <w:r w:rsidRPr="00883FE2">
              <w:rPr>
                <w:color w:val="000000"/>
              </w:rPr>
              <w:t xml:space="preserve"> В</w:t>
            </w:r>
            <w:proofErr w:type="gramEnd"/>
            <w:r w:rsidRPr="00883FE2">
              <w:rPr>
                <w:color w:val="000000"/>
              </w:rPr>
              <w:t xml:space="preserve"> – предъявление к любому Застрахованному лицу любого требования, которое может повлечь несение Застрахованной компанией любых расходов/издержек в связи с выплатой возмещений такой Застрахованной компанией в </w:t>
            </w:r>
            <w:r w:rsidRPr="00883FE2">
              <w:rPr>
                <w:color w:val="000000"/>
              </w:rPr>
              <w:lastRenderedPageBreak/>
              <w:t xml:space="preserve">связи с таким требованием. </w:t>
            </w:r>
          </w:p>
          <w:p w:rsidR="005F2EFB" w:rsidRPr="00883FE2" w:rsidRDefault="005F2EFB" w:rsidP="00883FE2">
            <w:pPr>
              <w:rPr>
                <w:color w:val="000000"/>
              </w:rPr>
            </w:pPr>
            <w:r w:rsidRPr="00883FE2">
              <w:rPr>
                <w:color w:val="000000"/>
              </w:rPr>
              <w:t xml:space="preserve">16.1.14. Договор вступает в силу с момента его подписания и действует до истечения периода страхования, а при наличии периода обнаружения – до истечения применимого периода обнаружения. </w:t>
            </w:r>
          </w:p>
          <w:p w:rsidR="005F2EFB" w:rsidRPr="00883FE2" w:rsidRDefault="005F2EFB" w:rsidP="00883FE2">
            <w:pPr>
              <w:rPr>
                <w:color w:val="000000"/>
              </w:rPr>
            </w:pPr>
            <w:r w:rsidRPr="00883FE2">
              <w:rPr>
                <w:color w:val="000000"/>
              </w:rPr>
              <w:t xml:space="preserve">16.1.15. </w:t>
            </w:r>
            <w:proofErr w:type="gramStart"/>
            <w:r w:rsidRPr="00883FE2">
              <w:rPr>
                <w:color w:val="000000"/>
              </w:rPr>
              <w:t>В случае введения резолюциями ООН, нормативными документами Европейского Союза, государствами Европы, Великобританией или Соединенными Штатами Америки торговых или экономических санкций в отношении Застрахованных, выгодоприобретателей и/или страховщика, препятствующих выплате страхового возмещения, страховое возмещение на период действия таких санкций будет выплачиваться по Договору в пределах рублевого эквивалента 20 000 000 (двадцати миллионов) долларов США.</w:t>
            </w:r>
            <w:proofErr w:type="gramEnd"/>
            <w:r w:rsidRPr="00883FE2">
              <w:rPr>
                <w:color w:val="000000"/>
              </w:rPr>
              <w:t xml:space="preserve"> Сумма страхового возмещения и/или расходов в части, превышающей рублевый эквивалент 20 000 000 долларов США, выплачивается Страхователю/Застрахованным /Выгодоприобретателям после получения Страховщиком перестраховочного возмещения в связи с наступлением страхового случая по договор</w:t>
            </w:r>
            <w:proofErr w:type="gramStart"/>
            <w:r w:rsidRPr="00883FE2">
              <w:rPr>
                <w:color w:val="000000"/>
              </w:rPr>
              <w:t>у(</w:t>
            </w:r>
            <w:proofErr w:type="spellStart"/>
            <w:proofErr w:type="gramEnd"/>
            <w:r w:rsidRPr="00883FE2">
              <w:rPr>
                <w:color w:val="000000"/>
              </w:rPr>
              <w:t>ам</w:t>
            </w:r>
            <w:proofErr w:type="spellEnd"/>
            <w:r w:rsidRPr="00883FE2">
              <w:rPr>
                <w:color w:val="000000"/>
              </w:rPr>
              <w:t>) перестрахования в связи с наступлением страхового случая по Договору страхования.</w:t>
            </w:r>
            <w:r>
              <w:t xml:space="preserve"> </w:t>
            </w:r>
            <w:r w:rsidRPr="00883FE2">
              <w:rPr>
                <w:color w:val="000000"/>
              </w:rPr>
              <w:t xml:space="preserve">(пункт 16.2): </w:t>
            </w:r>
          </w:p>
          <w:p w:rsidR="005F2EFB" w:rsidRPr="00883FE2" w:rsidRDefault="005F2EFB" w:rsidP="00883FE2">
            <w:pPr>
              <w:rPr>
                <w:color w:val="000000"/>
              </w:rPr>
            </w:pPr>
            <w:r w:rsidRPr="00883FE2">
              <w:rPr>
                <w:color w:val="000000"/>
              </w:rPr>
              <w:t>16.2. Одобрить как сделку (несколько взаимосвязанных сделок), в совершении которой</w:t>
            </w:r>
            <w:proofErr w:type="gramStart"/>
            <w:r w:rsidRPr="00883FE2">
              <w:rPr>
                <w:color w:val="000000"/>
              </w:rPr>
              <w:t xml:space="preserve"> (-</w:t>
            </w:r>
            <w:proofErr w:type="gramEnd"/>
            <w:r w:rsidRPr="00883FE2">
              <w:rPr>
                <w:color w:val="000000"/>
              </w:rPr>
              <w:t>ых) имеется заинтересованность, совершаемую (-</w:t>
            </w:r>
            <w:proofErr w:type="spellStart"/>
            <w:r w:rsidRPr="00883FE2">
              <w:rPr>
                <w:color w:val="000000"/>
              </w:rPr>
              <w:t>ые</w:t>
            </w:r>
            <w:proofErr w:type="spellEnd"/>
            <w:r w:rsidRPr="00883FE2">
              <w:rPr>
                <w:color w:val="000000"/>
              </w:rPr>
              <w:t>) в процессе осуществления ОАО «</w:t>
            </w:r>
            <w:proofErr w:type="spellStart"/>
            <w:r w:rsidRPr="00883FE2">
              <w:rPr>
                <w:color w:val="000000"/>
              </w:rPr>
              <w:t>Интер</w:t>
            </w:r>
            <w:proofErr w:type="spellEnd"/>
            <w:r w:rsidRPr="00883FE2">
              <w:rPr>
                <w:color w:val="000000"/>
              </w:rPr>
              <w:t xml:space="preserve"> РАО» обычной хозяйственной деятельности: </w:t>
            </w:r>
          </w:p>
          <w:p w:rsidR="005F2EFB" w:rsidRPr="00883FE2" w:rsidRDefault="005F2EFB" w:rsidP="00883FE2">
            <w:pPr>
              <w:rPr>
                <w:color w:val="000000"/>
              </w:rPr>
            </w:pPr>
            <w:r w:rsidRPr="00883FE2">
              <w:rPr>
                <w:color w:val="000000"/>
              </w:rPr>
              <w:t xml:space="preserve">16.2.1. </w:t>
            </w:r>
            <w:proofErr w:type="gramStart"/>
            <w:r w:rsidRPr="00883FE2">
              <w:rPr>
                <w:color w:val="000000"/>
              </w:rPr>
              <w:t>Договор (-ы) поручительства или гарантии между ОАО «</w:t>
            </w:r>
            <w:proofErr w:type="spellStart"/>
            <w:r w:rsidRPr="00883FE2">
              <w:rPr>
                <w:color w:val="000000"/>
              </w:rPr>
              <w:t>Интер</w:t>
            </w:r>
            <w:proofErr w:type="spellEnd"/>
            <w:r w:rsidRPr="00883FE2">
              <w:rPr>
                <w:color w:val="000000"/>
              </w:rPr>
              <w:t xml:space="preserve"> РАО», с одной стороны, и Банк ГПБ (АО), и/или ОАО Банк ВТБ, и/или Банк «ВБРР» (АО), и/или VTB </w:t>
            </w:r>
            <w:proofErr w:type="spellStart"/>
            <w:r w:rsidRPr="00883FE2">
              <w:rPr>
                <w:color w:val="000000"/>
              </w:rPr>
              <w:t>Capital</w:t>
            </w:r>
            <w:proofErr w:type="spellEnd"/>
            <w:r w:rsidRPr="00883FE2">
              <w:rPr>
                <w:color w:val="000000"/>
              </w:rPr>
              <w:t xml:space="preserve"> </w:t>
            </w:r>
            <w:proofErr w:type="spellStart"/>
            <w:r w:rsidRPr="00883FE2">
              <w:rPr>
                <w:color w:val="000000"/>
              </w:rPr>
              <w:t>plc</w:t>
            </w:r>
            <w:proofErr w:type="spellEnd"/>
            <w:r w:rsidRPr="00883FE2">
              <w:rPr>
                <w:color w:val="000000"/>
              </w:rPr>
              <w:t>, и/или ОАО «Сбербанк России», и/или ОАО «АБ «РОССИЯ», и/или АО «АЛЬФА-БАНК», и/или АКБ «Абсолют Банк» (ОАО), и/или ОАО «Собинбанк», и/или АО «РОСЭКСИМБАНК», и</w:t>
            </w:r>
            <w:proofErr w:type="gramEnd"/>
            <w:r w:rsidRPr="00883FE2">
              <w:rPr>
                <w:color w:val="000000"/>
              </w:rPr>
              <w:t>/</w:t>
            </w:r>
            <w:proofErr w:type="gramStart"/>
            <w:r w:rsidRPr="00883FE2">
              <w:rPr>
                <w:color w:val="000000"/>
              </w:rPr>
              <w:t>или ОАО "МОСКОВСКИЙ КРЕДИТНЫЙ БАНК", и/или ПАО АКБ «Связь-</w:t>
            </w:r>
            <w:r w:rsidRPr="00883FE2">
              <w:rPr>
                <w:color w:val="000000"/>
              </w:rPr>
              <w:lastRenderedPageBreak/>
              <w:t xml:space="preserve">Банк», и/или ПАО РОСБАНК, и/или ОАО Банк «Петрокоммерц», и/или Государственной корпорацией «Банк развития и внешнеэкономической деятельности (Внешэкономбанк)», и/или Евразийским банком развития, и/или ЗАО «Банк оф Токио-Мицубиси </w:t>
            </w:r>
            <w:proofErr w:type="spellStart"/>
            <w:r w:rsidRPr="00883FE2">
              <w:rPr>
                <w:color w:val="000000"/>
              </w:rPr>
              <w:t>ЮФДжей</w:t>
            </w:r>
            <w:proofErr w:type="spellEnd"/>
            <w:r w:rsidRPr="00883FE2">
              <w:rPr>
                <w:color w:val="000000"/>
              </w:rPr>
              <w:t xml:space="preserve"> (Евразия)», и/или </w:t>
            </w:r>
            <w:proofErr w:type="spellStart"/>
            <w:r w:rsidRPr="00883FE2">
              <w:rPr>
                <w:color w:val="000000"/>
              </w:rPr>
              <w:t>European</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For</w:t>
            </w:r>
            <w:proofErr w:type="spellEnd"/>
            <w:r w:rsidRPr="00883FE2">
              <w:rPr>
                <w:color w:val="000000"/>
              </w:rPr>
              <w:t xml:space="preserve"> </w:t>
            </w:r>
            <w:proofErr w:type="spellStart"/>
            <w:r w:rsidRPr="00883FE2">
              <w:rPr>
                <w:color w:val="000000"/>
              </w:rPr>
              <w:t>Reconstruction</w:t>
            </w:r>
            <w:proofErr w:type="spellEnd"/>
            <w:r w:rsidRPr="00883FE2">
              <w:rPr>
                <w:color w:val="000000"/>
              </w:rPr>
              <w:t xml:space="preserve"> </w:t>
            </w:r>
            <w:proofErr w:type="spellStart"/>
            <w:r w:rsidRPr="00883FE2">
              <w:rPr>
                <w:color w:val="000000"/>
              </w:rPr>
              <w:t>and</w:t>
            </w:r>
            <w:proofErr w:type="spellEnd"/>
            <w:r w:rsidRPr="00883FE2">
              <w:rPr>
                <w:color w:val="000000"/>
              </w:rPr>
              <w:t xml:space="preserve"> </w:t>
            </w:r>
            <w:proofErr w:type="spellStart"/>
            <w:r w:rsidRPr="00883FE2">
              <w:rPr>
                <w:color w:val="000000"/>
              </w:rPr>
              <w:t>Development</w:t>
            </w:r>
            <w:proofErr w:type="spellEnd"/>
            <w:r w:rsidRPr="00883FE2">
              <w:rPr>
                <w:color w:val="000000"/>
              </w:rPr>
              <w:t>, и/или АО «</w:t>
            </w:r>
            <w:proofErr w:type="spellStart"/>
            <w:r w:rsidRPr="00883FE2">
              <w:rPr>
                <w:color w:val="000000"/>
              </w:rPr>
              <w:t>Нордеа</w:t>
            </w:r>
            <w:proofErr w:type="spellEnd"/>
            <w:r w:rsidRPr="00883FE2">
              <w:rPr>
                <w:color w:val="000000"/>
              </w:rPr>
              <w:t xml:space="preserve"> Банк», и/или ING </w:t>
            </w:r>
            <w:proofErr w:type="spellStart"/>
            <w:r w:rsidRPr="00883FE2">
              <w:rPr>
                <w:color w:val="000000"/>
              </w:rPr>
              <w:t>Bank</w:t>
            </w:r>
            <w:proofErr w:type="spellEnd"/>
            <w:r w:rsidRPr="00883FE2">
              <w:rPr>
                <w:color w:val="000000"/>
              </w:rPr>
              <w:t xml:space="preserve"> N</w:t>
            </w:r>
            <w:proofErr w:type="gramEnd"/>
            <w:r w:rsidRPr="00883FE2">
              <w:rPr>
                <w:color w:val="000000"/>
              </w:rPr>
              <w:t>.</w:t>
            </w:r>
            <w:proofErr w:type="gramStart"/>
            <w:r w:rsidRPr="00883FE2">
              <w:rPr>
                <w:color w:val="000000"/>
              </w:rPr>
              <w:t xml:space="preserve">V., и/или </w:t>
            </w:r>
            <w:proofErr w:type="spellStart"/>
            <w:r w:rsidRPr="00883FE2">
              <w:rPr>
                <w:color w:val="000000"/>
              </w:rPr>
              <w:t>Commerzbank</w:t>
            </w:r>
            <w:proofErr w:type="spellEnd"/>
            <w:r w:rsidRPr="00883FE2">
              <w:rPr>
                <w:color w:val="000000"/>
              </w:rPr>
              <w:t xml:space="preserve"> AG, и/или HSBC </w:t>
            </w:r>
            <w:proofErr w:type="spellStart"/>
            <w:r w:rsidRPr="00883FE2">
              <w:rPr>
                <w:color w:val="000000"/>
              </w:rPr>
              <w:t>Holdings</w:t>
            </w:r>
            <w:proofErr w:type="spellEnd"/>
            <w:r w:rsidRPr="00883FE2">
              <w:rPr>
                <w:color w:val="000000"/>
              </w:rPr>
              <w:t xml:space="preserve"> </w:t>
            </w:r>
            <w:proofErr w:type="spellStart"/>
            <w:r w:rsidRPr="00883FE2">
              <w:rPr>
                <w:color w:val="000000"/>
              </w:rPr>
              <w:t>plc</w:t>
            </w:r>
            <w:proofErr w:type="spellEnd"/>
            <w:r w:rsidRPr="00883FE2">
              <w:rPr>
                <w:color w:val="000000"/>
              </w:rPr>
              <w:t xml:space="preserve">, и/или АО «Райффайзенбанк», и/или </w:t>
            </w:r>
            <w:proofErr w:type="spellStart"/>
            <w:r w:rsidRPr="00883FE2">
              <w:rPr>
                <w:color w:val="000000"/>
              </w:rPr>
              <w:t>Mizuho</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w:t>
            </w:r>
            <w:proofErr w:type="spellStart"/>
            <w:r w:rsidRPr="00883FE2">
              <w:rPr>
                <w:color w:val="000000"/>
              </w:rPr>
              <w:t>Sumitomo</w:t>
            </w:r>
            <w:proofErr w:type="spellEnd"/>
            <w:r w:rsidRPr="00883FE2">
              <w:rPr>
                <w:color w:val="000000"/>
              </w:rPr>
              <w:t xml:space="preserve"> </w:t>
            </w:r>
            <w:proofErr w:type="spellStart"/>
            <w:r w:rsidRPr="00883FE2">
              <w:rPr>
                <w:color w:val="000000"/>
              </w:rPr>
              <w:t>Mitsui</w:t>
            </w:r>
            <w:proofErr w:type="spellEnd"/>
            <w:r w:rsidRPr="00883FE2">
              <w:rPr>
                <w:color w:val="000000"/>
              </w:rPr>
              <w:t xml:space="preserve"> </w:t>
            </w:r>
            <w:proofErr w:type="spellStart"/>
            <w:r w:rsidRPr="00883FE2">
              <w:rPr>
                <w:color w:val="000000"/>
              </w:rPr>
              <w:t>Banking</w:t>
            </w:r>
            <w:proofErr w:type="spellEnd"/>
            <w:r w:rsidRPr="00883FE2">
              <w:rPr>
                <w:color w:val="000000"/>
              </w:rPr>
              <w:t xml:space="preserve"> </w:t>
            </w:r>
            <w:proofErr w:type="spellStart"/>
            <w:r w:rsidRPr="00883FE2">
              <w:rPr>
                <w:color w:val="000000"/>
              </w:rPr>
              <w:t>Corporation</w:t>
            </w:r>
            <w:proofErr w:type="spellEnd"/>
            <w:r w:rsidRPr="00883FE2">
              <w:rPr>
                <w:color w:val="000000"/>
              </w:rPr>
              <w:t xml:space="preserve">, и/или </w:t>
            </w:r>
            <w:proofErr w:type="spellStart"/>
            <w:r w:rsidRPr="00883FE2">
              <w:rPr>
                <w:color w:val="000000"/>
              </w:rPr>
              <w:t>UniCredit</w:t>
            </w:r>
            <w:proofErr w:type="spellEnd"/>
            <w:r w:rsidRPr="00883FE2">
              <w:rPr>
                <w:color w:val="000000"/>
              </w:rPr>
              <w:t xml:space="preserve"> </w:t>
            </w:r>
            <w:proofErr w:type="spellStart"/>
            <w:r w:rsidRPr="00883FE2">
              <w:rPr>
                <w:color w:val="000000"/>
              </w:rPr>
              <w:t>Group</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America</w:t>
            </w:r>
            <w:proofErr w:type="spellEnd"/>
            <w:r w:rsidRPr="00883FE2">
              <w:rPr>
                <w:color w:val="000000"/>
              </w:rPr>
              <w:t xml:space="preserve"> </w:t>
            </w:r>
            <w:proofErr w:type="spellStart"/>
            <w:r w:rsidRPr="00883FE2">
              <w:rPr>
                <w:color w:val="000000"/>
              </w:rPr>
              <w:t>Corporation</w:t>
            </w:r>
            <w:proofErr w:type="spellEnd"/>
            <w:r w:rsidRPr="00883FE2">
              <w:rPr>
                <w:color w:val="000000"/>
              </w:rPr>
              <w:t xml:space="preserve">, и/или </w:t>
            </w:r>
            <w:proofErr w:type="spellStart"/>
            <w:r w:rsidRPr="00883FE2">
              <w:rPr>
                <w:color w:val="000000"/>
              </w:rPr>
              <w:t>Barclays</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«БНП ПАРИБА» АО, и/или </w:t>
            </w:r>
            <w:proofErr w:type="spellStart"/>
            <w:r w:rsidRPr="00883FE2">
              <w:rPr>
                <w:color w:val="000000"/>
              </w:rPr>
              <w:t>Goldman</w:t>
            </w:r>
            <w:proofErr w:type="spellEnd"/>
            <w:r w:rsidRPr="00883FE2">
              <w:rPr>
                <w:color w:val="000000"/>
              </w:rPr>
              <w:t xml:space="preserve"> </w:t>
            </w:r>
            <w:proofErr w:type="spellStart"/>
            <w:r w:rsidRPr="00883FE2">
              <w:rPr>
                <w:color w:val="000000"/>
              </w:rPr>
              <w:t>Sachs</w:t>
            </w:r>
            <w:proofErr w:type="spellEnd"/>
            <w:r w:rsidRPr="00883FE2">
              <w:rPr>
                <w:color w:val="000000"/>
              </w:rPr>
              <w:t xml:space="preserve">, и/или </w:t>
            </w:r>
            <w:proofErr w:type="spellStart"/>
            <w:r w:rsidRPr="00883FE2">
              <w:rPr>
                <w:color w:val="000000"/>
              </w:rPr>
              <w:t>Deutsche</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w:t>
            </w:r>
            <w:proofErr w:type="spellStart"/>
            <w:r w:rsidRPr="00883FE2">
              <w:rPr>
                <w:color w:val="000000"/>
              </w:rPr>
              <w:t>Intesa</w:t>
            </w:r>
            <w:proofErr w:type="spellEnd"/>
            <w:r w:rsidRPr="00883FE2">
              <w:rPr>
                <w:color w:val="000000"/>
              </w:rPr>
              <w:t xml:space="preserve"> </w:t>
            </w:r>
            <w:proofErr w:type="spellStart"/>
            <w:r w:rsidRPr="00883FE2">
              <w:rPr>
                <w:color w:val="000000"/>
              </w:rPr>
              <w:t>Sanpaolo</w:t>
            </w:r>
            <w:proofErr w:type="spellEnd"/>
            <w:r w:rsidRPr="00883FE2">
              <w:rPr>
                <w:color w:val="000000"/>
              </w:rPr>
              <w:t xml:space="preserve">, и/или </w:t>
            </w:r>
            <w:proofErr w:type="spellStart"/>
            <w:r w:rsidRPr="00883FE2">
              <w:rPr>
                <w:color w:val="000000"/>
              </w:rPr>
              <w:t>Royal</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proofErr w:type="gramEnd"/>
            <w:r w:rsidRPr="00883FE2">
              <w:rPr>
                <w:color w:val="000000"/>
              </w:rPr>
              <w:t xml:space="preserve"> </w:t>
            </w:r>
            <w:proofErr w:type="spellStart"/>
            <w:proofErr w:type="gramStart"/>
            <w:r w:rsidRPr="00883FE2">
              <w:rPr>
                <w:color w:val="000000"/>
              </w:rPr>
              <w:t>Scotland</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America</w:t>
            </w:r>
            <w:proofErr w:type="spellEnd"/>
            <w:r w:rsidRPr="00883FE2">
              <w:rPr>
                <w:color w:val="000000"/>
              </w:rPr>
              <w:t xml:space="preserve"> </w:t>
            </w:r>
            <w:proofErr w:type="spellStart"/>
            <w:r w:rsidRPr="00883FE2">
              <w:rPr>
                <w:color w:val="000000"/>
              </w:rPr>
              <w:t>Merrill</w:t>
            </w:r>
            <w:proofErr w:type="spellEnd"/>
            <w:r w:rsidRPr="00883FE2">
              <w:rPr>
                <w:color w:val="000000"/>
              </w:rPr>
              <w:t xml:space="preserve"> </w:t>
            </w:r>
            <w:proofErr w:type="spellStart"/>
            <w:r w:rsidRPr="00883FE2">
              <w:rPr>
                <w:color w:val="000000"/>
              </w:rPr>
              <w:t>Lynch</w:t>
            </w:r>
            <w:proofErr w:type="spellEnd"/>
            <w:r w:rsidRPr="00883FE2">
              <w:rPr>
                <w:color w:val="000000"/>
              </w:rPr>
              <w:t xml:space="preserve">, и/или </w:t>
            </w:r>
            <w:proofErr w:type="spellStart"/>
            <w:r w:rsidRPr="00883FE2">
              <w:rPr>
                <w:color w:val="000000"/>
              </w:rPr>
              <w:t>Citigroup</w:t>
            </w:r>
            <w:proofErr w:type="spellEnd"/>
            <w:r w:rsidRPr="00883FE2">
              <w:rPr>
                <w:color w:val="000000"/>
              </w:rPr>
              <w:t>, и/или Строительный банк Китая (</w:t>
            </w:r>
            <w:proofErr w:type="spellStart"/>
            <w:r w:rsidRPr="00883FE2">
              <w:rPr>
                <w:color w:val="000000"/>
              </w:rPr>
              <w:t>China</w:t>
            </w:r>
            <w:proofErr w:type="spellEnd"/>
            <w:r w:rsidRPr="00883FE2">
              <w:rPr>
                <w:color w:val="000000"/>
              </w:rPr>
              <w:t xml:space="preserve"> </w:t>
            </w:r>
            <w:proofErr w:type="spellStart"/>
            <w:r w:rsidRPr="00883FE2">
              <w:rPr>
                <w:color w:val="000000"/>
              </w:rPr>
              <w:t>Construction</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или CCB), и/или UBS, и/или </w:t>
            </w:r>
            <w:proofErr w:type="spellStart"/>
            <w:r w:rsidRPr="00883FE2">
              <w:rPr>
                <w:color w:val="000000"/>
              </w:rPr>
              <w:t>Societe</w:t>
            </w:r>
            <w:proofErr w:type="spellEnd"/>
            <w:r w:rsidRPr="00883FE2">
              <w:rPr>
                <w:color w:val="000000"/>
              </w:rPr>
              <w:t xml:space="preserve"> </w:t>
            </w:r>
            <w:proofErr w:type="spellStart"/>
            <w:r w:rsidRPr="00883FE2">
              <w:rPr>
                <w:color w:val="000000"/>
              </w:rPr>
              <w:t>Generale</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Georgia</w:t>
            </w:r>
            <w:proofErr w:type="spellEnd"/>
            <w:r w:rsidRPr="00883FE2">
              <w:rPr>
                <w:color w:val="000000"/>
              </w:rPr>
              <w:t xml:space="preserve">, и/или </w:t>
            </w:r>
            <w:proofErr w:type="spellStart"/>
            <w:r w:rsidRPr="00883FE2">
              <w:rPr>
                <w:color w:val="000000"/>
              </w:rPr>
              <w:t>Industrial</w:t>
            </w:r>
            <w:proofErr w:type="spellEnd"/>
            <w:r w:rsidRPr="00883FE2">
              <w:rPr>
                <w:color w:val="000000"/>
              </w:rPr>
              <w:t xml:space="preserve"> </w:t>
            </w:r>
            <w:proofErr w:type="spellStart"/>
            <w:r w:rsidRPr="00883FE2">
              <w:rPr>
                <w:color w:val="000000"/>
              </w:rPr>
              <w:t>and</w:t>
            </w:r>
            <w:proofErr w:type="spellEnd"/>
            <w:r w:rsidRPr="00883FE2">
              <w:rPr>
                <w:color w:val="000000"/>
              </w:rPr>
              <w:t xml:space="preserve"> </w:t>
            </w:r>
            <w:proofErr w:type="spellStart"/>
            <w:r w:rsidRPr="00883FE2">
              <w:rPr>
                <w:color w:val="000000"/>
              </w:rPr>
              <w:t>Commercial</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China</w:t>
            </w:r>
            <w:proofErr w:type="spellEnd"/>
            <w:r w:rsidRPr="00883FE2">
              <w:rPr>
                <w:color w:val="000000"/>
              </w:rPr>
              <w:t xml:space="preserve"> (ICBC), и/или ICICI </w:t>
            </w:r>
            <w:proofErr w:type="spellStart"/>
            <w:r w:rsidRPr="00883FE2">
              <w:rPr>
                <w:color w:val="000000"/>
              </w:rPr>
              <w:t>Bank</w:t>
            </w:r>
            <w:proofErr w:type="spellEnd"/>
            <w:r w:rsidRPr="00883FE2">
              <w:rPr>
                <w:color w:val="000000"/>
              </w:rPr>
              <w:t xml:space="preserve">, и/или </w:t>
            </w:r>
            <w:proofErr w:type="spellStart"/>
            <w:r w:rsidRPr="00883FE2">
              <w:rPr>
                <w:color w:val="000000"/>
              </w:rPr>
              <w:t>JPMorgan</w:t>
            </w:r>
            <w:proofErr w:type="spellEnd"/>
            <w:r w:rsidRPr="00883FE2">
              <w:rPr>
                <w:color w:val="000000"/>
              </w:rPr>
              <w:t xml:space="preserve"> </w:t>
            </w:r>
            <w:proofErr w:type="spellStart"/>
            <w:r w:rsidRPr="00883FE2">
              <w:rPr>
                <w:color w:val="000000"/>
              </w:rPr>
              <w:t>Chase</w:t>
            </w:r>
            <w:proofErr w:type="spellEnd"/>
            <w:r w:rsidRPr="00883FE2">
              <w:rPr>
                <w:color w:val="000000"/>
              </w:rPr>
              <w:t xml:space="preserve"> &amp; </w:t>
            </w:r>
            <w:proofErr w:type="spellStart"/>
            <w:r w:rsidRPr="00883FE2">
              <w:rPr>
                <w:color w:val="000000"/>
              </w:rPr>
              <w:t>Co</w:t>
            </w:r>
            <w:proofErr w:type="spellEnd"/>
            <w:r w:rsidRPr="00883FE2">
              <w:rPr>
                <w:color w:val="000000"/>
              </w:rPr>
              <w:t xml:space="preserve">, и/или </w:t>
            </w:r>
            <w:proofErr w:type="spellStart"/>
            <w:r w:rsidRPr="00883FE2">
              <w:rPr>
                <w:color w:val="000000"/>
              </w:rPr>
              <w:t>KfW</w:t>
            </w:r>
            <w:proofErr w:type="spellEnd"/>
            <w:r w:rsidRPr="00883FE2">
              <w:rPr>
                <w:color w:val="000000"/>
              </w:rPr>
              <w:t xml:space="preserve"> </w:t>
            </w:r>
            <w:proofErr w:type="spellStart"/>
            <w:r w:rsidRPr="00883FE2">
              <w:rPr>
                <w:color w:val="000000"/>
              </w:rPr>
              <w:t>Bankengruppe</w:t>
            </w:r>
            <w:proofErr w:type="spellEnd"/>
            <w:r w:rsidRPr="00883FE2">
              <w:rPr>
                <w:color w:val="000000"/>
              </w:rPr>
              <w:t xml:space="preserve">, и/или IFC </w:t>
            </w:r>
            <w:proofErr w:type="spellStart"/>
            <w:r w:rsidRPr="00883FE2">
              <w:rPr>
                <w:color w:val="000000"/>
              </w:rPr>
              <w:t>Group</w:t>
            </w:r>
            <w:proofErr w:type="spellEnd"/>
            <w:r w:rsidRPr="00883FE2">
              <w:rPr>
                <w:color w:val="000000"/>
              </w:rPr>
              <w:t>, и</w:t>
            </w:r>
            <w:proofErr w:type="gramEnd"/>
            <w:r w:rsidRPr="00883FE2">
              <w:rPr>
                <w:color w:val="000000"/>
              </w:rPr>
              <w:t xml:space="preserve">/или </w:t>
            </w:r>
            <w:proofErr w:type="spellStart"/>
            <w:r w:rsidRPr="00883FE2">
              <w:rPr>
                <w:color w:val="000000"/>
              </w:rPr>
              <w:t>World</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Group</w:t>
            </w:r>
            <w:proofErr w:type="spellEnd"/>
            <w:r w:rsidRPr="00883FE2">
              <w:rPr>
                <w:color w:val="000000"/>
              </w:rPr>
              <w:t xml:space="preserve">, и/или </w:t>
            </w:r>
            <w:proofErr w:type="spellStart"/>
            <w:r w:rsidRPr="00883FE2">
              <w:rPr>
                <w:color w:val="000000"/>
              </w:rPr>
              <w:t>Morgan</w:t>
            </w:r>
            <w:proofErr w:type="spellEnd"/>
            <w:r w:rsidRPr="00883FE2">
              <w:rPr>
                <w:color w:val="000000"/>
              </w:rPr>
              <w:t xml:space="preserve"> </w:t>
            </w:r>
            <w:proofErr w:type="spellStart"/>
            <w:r w:rsidRPr="00883FE2">
              <w:rPr>
                <w:color w:val="000000"/>
              </w:rPr>
              <w:t>Stanley</w:t>
            </w:r>
            <w:proofErr w:type="spellEnd"/>
            <w:r w:rsidRPr="00883FE2">
              <w:rPr>
                <w:color w:val="000000"/>
              </w:rPr>
              <w:t xml:space="preserve">, и/или </w:t>
            </w:r>
            <w:proofErr w:type="spellStart"/>
            <w:r w:rsidRPr="00883FE2">
              <w:rPr>
                <w:color w:val="000000"/>
              </w:rPr>
              <w:t>Amsterdam</w:t>
            </w:r>
            <w:proofErr w:type="spellEnd"/>
            <w:r w:rsidRPr="00883FE2">
              <w:rPr>
                <w:color w:val="000000"/>
              </w:rPr>
              <w:t xml:space="preserve"> </w:t>
            </w:r>
            <w:proofErr w:type="spellStart"/>
            <w:r w:rsidRPr="00883FE2">
              <w:rPr>
                <w:color w:val="000000"/>
              </w:rPr>
              <w:t>Trade</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N. </w:t>
            </w:r>
            <w:proofErr w:type="gramStart"/>
            <w:r w:rsidRPr="00883FE2">
              <w:rPr>
                <w:color w:val="000000"/>
              </w:rPr>
              <w:t xml:space="preserve">V., и/или </w:t>
            </w:r>
            <w:proofErr w:type="spellStart"/>
            <w:r w:rsidRPr="00883FE2">
              <w:rPr>
                <w:color w:val="000000"/>
              </w:rPr>
              <w:t>Crédit</w:t>
            </w:r>
            <w:proofErr w:type="spellEnd"/>
            <w:r w:rsidRPr="00883FE2">
              <w:rPr>
                <w:color w:val="000000"/>
              </w:rPr>
              <w:t xml:space="preserve"> </w:t>
            </w:r>
            <w:proofErr w:type="spellStart"/>
            <w:r w:rsidRPr="00883FE2">
              <w:rPr>
                <w:color w:val="000000"/>
              </w:rPr>
              <w:t>Agricole</w:t>
            </w:r>
            <w:proofErr w:type="spellEnd"/>
            <w:r w:rsidRPr="00883FE2">
              <w:rPr>
                <w:color w:val="000000"/>
              </w:rPr>
              <w:t xml:space="preserve"> S.A., и/или CREDIT SUISSE GROUP AG, и/или </w:t>
            </w:r>
            <w:proofErr w:type="spellStart"/>
            <w:r w:rsidRPr="00883FE2">
              <w:rPr>
                <w:color w:val="000000"/>
              </w:rPr>
              <w:t>The</w:t>
            </w:r>
            <w:proofErr w:type="spellEnd"/>
            <w:r w:rsidRPr="00883FE2">
              <w:rPr>
                <w:color w:val="000000"/>
              </w:rPr>
              <w:t xml:space="preserve"> </w:t>
            </w:r>
            <w:proofErr w:type="spellStart"/>
            <w:r w:rsidRPr="00883FE2">
              <w:rPr>
                <w:color w:val="000000"/>
              </w:rPr>
              <w:t>European</w:t>
            </w:r>
            <w:proofErr w:type="spellEnd"/>
            <w:r w:rsidRPr="00883FE2">
              <w:rPr>
                <w:color w:val="000000"/>
              </w:rPr>
              <w:t xml:space="preserve"> </w:t>
            </w:r>
            <w:proofErr w:type="spellStart"/>
            <w:r w:rsidRPr="00883FE2">
              <w:rPr>
                <w:color w:val="000000"/>
              </w:rPr>
              <w:t>Investment</w:t>
            </w:r>
            <w:proofErr w:type="spellEnd"/>
            <w:r w:rsidRPr="00883FE2">
              <w:rPr>
                <w:color w:val="000000"/>
              </w:rPr>
              <w:t xml:space="preserve"> </w:t>
            </w:r>
            <w:proofErr w:type="spellStart"/>
            <w:r w:rsidRPr="00883FE2">
              <w:rPr>
                <w:color w:val="000000"/>
              </w:rPr>
              <w:t>Bank</w:t>
            </w:r>
            <w:proofErr w:type="spellEnd"/>
            <w:r w:rsidRPr="00883FE2">
              <w:rPr>
                <w:color w:val="000000"/>
              </w:rPr>
              <w:t>, и/или юридическими лицами, признаваемыми аффилированными по отношению к вышеназванным в соответствии с законодательствами стран регистрации вышеперечисленных лиц, с другой стороны (вместе именуемые – «Банки», а каждый по отдельности – «Банк»), заключаемый (-</w:t>
            </w:r>
            <w:proofErr w:type="spellStart"/>
            <w:r w:rsidRPr="00883FE2">
              <w:rPr>
                <w:color w:val="000000"/>
              </w:rPr>
              <w:t>ые</w:t>
            </w:r>
            <w:proofErr w:type="spellEnd"/>
            <w:r w:rsidRPr="00883FE2">
              <w:rPr>
                <w:color w:val="000000"/>
              </w:rPr>
              <w:t>) с каждым из Банков на следующих существенных условиях (условия</w:t>
            </w:r>
            <w:proofErr w:type="gramEnd"/>
            <w:r w:rsidRPr="00883FE2">
              <w:rPr>
                <w:color w:val="000000"/>
              </w:rPr>
              <w:t xml:space="preserve"> одобряются для каждого из договоров без ограничения их общего количества, однако с тем условием, что обязательства Общества по всем одновременно действующим одобряемым настоящим пунктом договорам поручительства/гарантии не должны превышать установленных ниже ограничений): </w:t>
            </w:r>
          </w:p>
          <w:p w:rsidR="005F2EFB" w:rsidRPr="00883FE2" w:rsidRDefault="005F2EFB" w:rsidP="00883FE2">
            <w:pPr>
              <w:rPr>
                <w:color w:val="000000"/>
              </w:rPr>
            </w:pPr>
            <w:r w:rsidRPr="00883FE2">
              <w:rPr>
                <w:color w:val="000000"/>
              </w:rPr>
              <w:lastRenderedPageBreak/>
              <w:t>16.2.1.1.Стороны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поручительства/гарантии: ОАО «</w:t>
            </w:r>
            <w:proofErr w:type="spellStart"/>
            <w:r w:rsidRPr="00883FE2">
              <w:rPr>
                <w:color w:val="000000"/>
              </w:rPr>
              <w:t>Интер</w:t>
            </w:r>
            <w:proofErr w:type="spellEnd"/>
            <w:r w:rsidRPr="00883FE2">
              <w:rPr>
                <w:color w:val="000000"/>
              </w:rPr>
              <w:t xml:space="preserve"> РАО» - Поручитель (Гарант); Банк – Кредитор; </w:t>
            </w:r>
          </w:p>
          <w:p w:rsidR="005F2EFB" w:rsidRPr="00883FE2" w:rsidRDefault="005F2EFB" w:rsidP="00883FE2">
            <w:pPr>
              <w:rPr>
                <w:color w:val="000000"/>
              </w:rPr>
            </w:pPr>
            <w:r w:rsidRPr="00883FE2">
              <w:rPr>
                <w:color w:val="000000"/>
              </w:rPr>
              <w:t>16.2.1.2. Предмет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поручительства/гарантии: Поручитель (Гарант) несет перед Кредитором солидарную ответственность (отвечает) за исполнение INTER RAO </w:t>
            </w:r>
            <w:proofErr w:type="spellStart"/>
            <w:r w:rsidRPr="00883FE2">
              <w:rPr>
                <w:color w:val="000000"/>
              </w:rPr>
              <w:t>Credit</w:t>
            </w:r>
            <w:proofErr w:type="spellEnd"/>
            <w:r w:rsidRPr="00883FE2">
              <w:rPr>
                <w:color w:val="000000"/>
              </w:rPr>
              <w:t xml:space="preserve"> B.V. (Выгодоприобретатель или Должник) обязательств перед Кредитором по возврату основного долга, процентов, неустоек, комиссии и любых иных платежей, предусмотренных кредитным соглашением, заключенным между Кредитором и Должником. </w:t>
            </w:r>
          </w:p>
          <w:p w:rsidR="005F2EFB" w:rsidRPr="00883FE2" w:rsidRDefault="005F2EFB" w:rsidP="00883FE2">
            <w:pPr>
              <w:rPr>
                <w:color w:val="000000"/>
              </w:rPr>
            </w:pPr>
            <w:r w:rsidRPr="00883FE2">
              <w:rPr>
                <w:color w:val="000000"/>
              </w:rPr>
              <w:t>16.2.1.3. Существо обеспечиваемых поручительством/гарантией обязательств и цена по договорам (предельная сумма, на которую может быть заключен договор</w:t>
            </w:r>
            <w:proofErr w:type="gramStart"/>
            <w:r w:rsidRPr="00883FE2">
              <w:rPr>
                <w:color w:val="000000"/>
              </w:rPr>
              <w:t xml:space="preserve"> (-</w:t>
            </w:r>
            <w:proofErr w:type="gramEnd"/>
            <w:r w:rsidRPr="00883FE2">
              <w:rPr>
                <w:color w:val="000000"/>
              </w:rPr>
              <w:t xml:space="preserve">ы)): </w:t>
            </w:r>
            <w:proofErr w:type="gramStart"/>
            <w:r w:rsidRPr="00883FE2">
              <w:rPr>
                <w:color w:val="000000"/>
              </w:rPr>
              <w:t>Возврат Должником Кредитору (-</w:t>
            </w:r>
            <w:proofErr w:type="spellStart"/>
            <w:r w:rsidRPr="00883FE2">
              <w:rPr>
                <w:color w:val="000000"/>
              </w:rPr>
              <w:t>ам</w:t>
            </w:r>
            <w:proofErr w:type="spellEnd"/>
            <w:r w:rsidRPr="00883FE2">
              <w:rPr>
                <w:color w:val="000000"/>
              </w:rPr>
              <w:t>) денежных средств для финансирования обычной хозяйственной деятельности, за исключением финансирования покупки основного энергетического оборудования в рамках осуществления инвестиционных проектов Группы «</w:t>
            </w:r>
            <w:proofErr w:type="spellStart"/>
            <w:r w:rsidRPr="00883FE2">
              <w:rPr>
                <w:color w:val="000000"/>
              </w:rPr>
              <w:t>Интер</w:t>
            </w:r>
            <w:proofErr w:type="spellEnd"/>
            <w:r w:rsidRPr="00883FE2">
              <w:rPr>
                <w:color w:val="000000"/>
              </w:rPr>
              <w:t xml:space="preserve"> РАО» под обеспечение со стороны экспортно-кредитного (-ых) агентства (-в), на сумму основного долга, не превышающую 50 000 000 000,00 (пятьдесят миллиардов, 00/100) рублей РФ или ее эквивалента в долларах США или Евро, на срок</w:t>
            </w:r>
            <w:proofErr w:type="gramEnd"/>
            <w:r w:rsidRPr="00883FE2">
              <w:rPr>
                <w:color w:val="000000"/>
              </w:rPr>
              <w:t xml:space="preserve"> </w:t>
            </w:r>
            <w:proofErr w:type="gramStart"/>
            <w:r w:rsidRPr="00883FE2">
              <w:rPr>
                <w:color w:val="000000"/>
              </w:rPr>
              <w:t xml:space="preserve">кредитования не более 5 (пяти) лет с даты подписания кредитных соглашений, увеличенную на сумму процентов по ставке для кредита в рублях в абсолютном значении, не превышающем ключевую ставку ЦБ РФ плюс 15 (пятнадцать) процентов годовых, или по ставке, рассчитанной исходя из ставки не более </w:t>
            </w:r>
            <w:proofErr w:type="spellStart"/>
            <w:r w:rsidRPr="00883FE2">
              <w:rPr>
                <w:color w:val="000000"/>
              </w:rPr>
              <w:t>Mosprime</w:t>
            </w:r>
            <w:proofErr w:type="spellEnd"/>
            <w:r w:rsidRPr="00883FE2">
              <w:rPr>
                <w:color w:val="000000"/>
              </w:rPr>
              <w:t xml:space="preserve"> плюс 10 (десять) процентов годовых, для кредита в долларах США или Евро – по ставке не</w:t>
            </w:r>
            <w:proofErr w:type="gramEnd"/>
            <w:r w:rsidRPr="00883FE2">
              <w:rPr>
                <w:color w:val="000000"/>
              </w:rPr>
              <w:t xml:space="preserve"> </w:t>
            </w:r>
            <w:proofErr w:type="gramStart"/>
            <w:r w:rsidRPr="00883FE2">
              <w:rPr>
                <w:color w:val="000000"/>
              </w:rPr>
              <w:t xml:space="preserve">более 8 (восьми) процентов годовых или по ставке, рассчитанной исходя из ставки не более ставки LIBOR/ EURIBOR плюс 7,5 (семь целых пять десятых) процентов годовых, комиссией за выдачу кредита в размере, не </w:t>
            </w:r>
            <w:r w:rsidRPr="00883FE2">
              <w:rPr>
                <w:color w:val="000000"/>
              </w:rPr>
              <w:lastRenderedPageBreak/>
              <w:t>превышающем 2 (два) процента от суммы кредита, суммы всех комиссий и прочих расходов по организации и обслуживанию кредитных соглашений и договоров поручительства/гарантии, а также неустоек (пени), начисленных</w:t>
            </w:r>
            <w:proofErr w:type="gramEnd"/>
            <w:r w:rsidRPr="00883FE2">
              <w:rPr>
                <w:color w:val="000000"/>
              </w:rPr>
              <w:t xml:space="preserve"> в связи с неисполнением Должником своих платежных обязательств по кредитным соглашениям; </w:t>
            </w:r>
          </w:p>
          <w:p w:rsidR="005F2EFB" w:rsidRPr="00883FE2" w:rsidRDefault="005F2EFB" w:rsidP="00883FE2">
            <w:pPr>
              <w:rPr>
                <w:color w:val="000000"/>
              </w:rPr>
            </w:pPr>
            <w:r w:rsidRPr="00883FE2">
              <w:rPr>
                <w:color w:val="000000"/>
              </w:rPr>
              <w:t>16.2.1.4.Срок действия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поручительства/гарантии: до 3 (трех) лет с даты окончания срока исполнения обеспеченного поручительством/гарантией обязательства; </w:t>
            </w:r>
          </w:p>
          <w:p w:rsidR="005F2EFB" w:rsidRPr="00883FE2" w:rsidRDefault="005F2EFB" w:rsidP="00883FE2">
            <w:pPr>
              <w:rPr>
                <w:color w:val="000000"/>
              </w:rPr>
            </w:pPr>
          </w:p>
          <w:p w:rsidR="005F2EFB" w:rsidRPr="00883FE2" w:rsidRDefault="005F2EFB" w:rsidP="00883FE2">
            <w:pPr>
              <w:rPr>
                <w:color w:val="000000"/>
              </w:rPr>
            </w:pPr>
            <w:r w:rsidRPr="00883FE2">
              <w:rPr>
                <w:color w:val="000000"/>
              </w:rPr>
              <w:t>16.2.2. Договор</w:t>
            </w:r>
            <w:proofErr w:type="gramStart"/>
            <w:r w:rsidRPr="00883FE2">
              <w:rPr>
                <w:color w:val="000000"/>
              </w:rPr>
              <w:t xml:space="preserve"> (-</w:t>
            </w:r>
            <w:proofErr w:type="gramEnd"/>
            <w:r w:rsidRPr="00883FE2">
              <w:rPr>
                <w:color w:val="000000"/>
              </w:rPr>
              <w:t xml:space="preserve">ы) о предоставлении поручительства или гарантии по обязательствам INTER RAO </w:t>
            </w:r>
            <w:proofErr w:type="spellStart"/>
            <w:r w:rsidRPr="00883FE2">
              <w:rPr>
                <w:color w:val="000000"/>
              </w:rPr>
              <w:t>Credit</w:t>
            </w:r>
            <w:proofErr w:type="spellEnd"/>
            <w:r w:rsidRPr="00883FE2">
              <w:rPr>
                <w:color w:val="000000"/>
              </w:rPr>
              <w:t xml:space="preserve"> B.V., возникающим из кредитного договора (-</w:t>
            </w:r>
            <w:proofErr w:type="spellStart"/>
            <w:r w:rsidRPr="00883FE2">
              <w:rPr>
                <w:color w:val="000000"/>
              </w:rPr>
              <w:t>ов</w:t>
            </w:r>
            <w:proofErr w:type="spellEnd"/>
            <w:r w:rsidRPr="00883FE2">
              <w:rPr>
                <w:color w:val="000000"/>
              </w:rPr>
              <w:t xml:space="preserve">), на следующих существенных условиях (для каждого из договоров): </w:t>
            </w:r>
          </w:p>
          <w:p w:rsidR="005F2EFB" w:rsidRPr="00883FE2" w:rsidRDefault="005F2EFB" w:rsidP="00883FE2">
            <w:pPr>
              <w:rPr>
                <w:color w:val="000000"/>
              </w:rPr>
            </w:pPr>
            <w:r w:rsidRPr="00883FE2">
              <w:rPr>
                <w:color w:val="000000"/>
              </w:rPr>
              <w:t>16.2.2.1. Стороны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INTER RAO </w:t>
            </w:r>
            <w:proofErr w:type="spellStart"/>
            <w:r w:rsidRPr="00883FE2">
              <w:rPr>
                <w:color w:val="000000"/>
              </w:rPr>
              <w:t>Credit</w:t>
            </w:r>
            <w:proofErr w:type="spellEnd"/>
            <w:r w:rsidRPr="00883FE2">
              <w:rPr>
                <w:color w:val="000000"/>
              </w:rPr>
              <w:t xml:space="preserve"> B.V. – «Должник»; ОАО «</w:t>
            </w:r>
            <w:proofErr w:type="spellStart"/>
            <w:r w:rsidRPr="00883FE2">
              <w:rPr>
                <w:color w:val="000000"/>
              </w:rPr>
              <w:t>Интер</w:t>
            </w:r>
            <w:proofErr w:type="spellEnd"/>
            <w:r w:rsidRPr="00883FE2">
              <w:rPr>
                <w:color w:val="000000"/>
              </w:rPr>
              <w:t xml:space="preserve"> РАО» – «Поручитель» (Гарант). </w:t>
            </w:r>
          </w:p>
          <w:p w:rsidR="005F2EFB" w:rsidRPr="00883FE2" w:rsidRDefault="005F2EFB" w:rsidP="00883FE2">
            <w:pPr>
              <w:rPr>
                <w:color w:val="000000"/>
              </w:rPr>
            </w:pPr>
            <w:r w:rsidRPr="00883FE2">
              <w:rPr>
                <w:color w:val="000000"/>
              </w:rPr>
              <w:t>16.2.2.2. Предмет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w:t>
            </w:r>
            <w:proofErr w:type="gramStart"/>
            <w:r w:rsidRPr="00883FE2">
              <w:rPr>
                <w:color w:val="000000"/>
              </w:rPr>
              <w:t>Поручитель (Гарант) за вознаграждение, выплачиваемое Должником, обязуется предоставить поручительство/гарантию за исполнение Должником обязательств по кредитному договору (-</w:t>
            </w:r>
            <w:proofErr w:type="spellStart"/>
            <w:r w:rsidRPr="00883FE2">
              <w:rPr>
                <w:color w:val="000000"/>
              </w:rPr>
              <w:t>ам</w:t>
            </w:r>
            <w:proofErr w:type="spellEnd"/>
            <w:r w:rsidRPr="00883FE2">
              <w:rPr>
                <w:color w:val="000000"/>
              </w:rPr>
              <w:t xml:space="preserve">), заключенному (-ым) между Должником и Банк ГПБ (АО), и/или ОАО Банк ВТБ, и/или Банк «ВБРР» (АО), и/или VTB </w:t>
            </w:r>
            <w:proofErr w:type="spellStart"/>
            <w:r w:rsidRPr="00883FE2">
              <w:rPr>
                <w:color w:val="000000"/>
              </w:rPr>
              <w:t>Capital</w:t>
            </w:r>
            <w:proofErr w:type="spellEnd"/>
            <w:r w:rsidRPr="00883FE2">
              <w:rPr>
                <w:color w:val="000000"/>
              </w:rPr>
              <w:t xml:space="preserve"> </w:t>
            </w:r>
            <w:proofErr w:type="spellStart"/>
            <w:r w:rsidRPr="00883FE2">
              <w:rPr>
                <w:color w:val="000000"/>
              </w:rPr>
              <w:t>plc</w:t>
            </w:r>
            <w:proofErr w:type="spellEnd"/>
            <w:r w:rsidRPr="00883FE2">
              <w:rPr>
                <w:color w:val="000000"/>
              </w:rPr>
              <w:t>, и/или ОАО «Сбербанк России», и/или ОАО «АБ «РОССИЯ», и/или АО «АЛЬФА-БАНК», и/или АКБ «Абсолют Банк</w:t>
            </w:r>
            <w:proofErr w:type="gramEnd"/>
            <w:r w:rsidRPr="00883FE2">
              <w:rPr>
                <w:color w:val="000000"/>
              </w:rPr>
              <w:t>» (</w:t>
            </w:r>
            <w:proofErr w:type="gramStart"/>
            <w:r w:rsidRPr="00883FE2">
              <w:rPr>
                <w:color w:val="000000"/>
              </w:rPr>
              <w:t xml:space="preserve">ОАО), и/или ОАО «Собинбанк», и/или АО «РОСЭКСИМБАНК», и/или ОАО "МОСКОВСКИЙ КРЕДИТНЫЙ БАНК", и/или ПАО АКБ «Связь-Банк», и/или ПАО РОСБАНК, и/или ОАО Банк «Петрокоммерц», и/или Государственной корпорацией «Банк развития и внешнеэкономической деятельности (Внешэкономбанк)», и/или Евразийским банком развития, и/или ЗАО «Банк оф Токио-Мицубиси </w:t>
            </w:r>
            <w:proofErr w:type="spellStart"/>
            <w:r w:rsidRPr="00883FE2">
              <w:rPr>
                <w:color w:val="000000"/>
              </w:rPr>
              <w:t>ЮФДжей</w:t>
            </w:r>
            <w:proofErr w:type="spellEnd"/>
            <w:r w:rsidRPr="00883FE2">
              <w:rPr>
                <w:color w:val="000000"/>
              </w:rPr>
              <w:t xml:space="preserve"> (Евразия)», и/или </w:t>
            </w:r>
            <w:proofErr w:type="spellStart"/>
            <w:r w:rsidRPr="00883FE2">
              <w:rPr>
                <w:color w:val="000000"/>
              </w:rPr>
              <w:t>European</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For</w:t>
            </w:r>
            <w:proofErr w:type="spellEnd"/>
            <w:r w:rsidRPr="00883FE2">
              <w:rPr>
                <w:color w:val="000000"/>
              </w:rPr>
              <w:t xml:space="preserve"> </w:t>
            </w:r>
            <w:proofErr w:type="spellStart"/>
            <w:r w:rsidRPr="00883FE2">
              <w:rPr>
                <w:color w:val="000000"/>
              </w:rPr>
              <w:lastRenderedPageBreak/>
              <w:t>Reconstruction</w:t>
            </w:r>
            <w:proofErr w:type="spellEnd"/>
            <w:r w:rsidRPr="00883FE2">
              <w:rPr>
                <w:color w:val="000000"/>
              </w:rPr>
              <w:t xml:space="preserve"> </w:t>
            </w:r>
            <w:proofErr w:type="spellStart"/>
            <w:r w:rsidRPr="00883FE2">
              <w:rPr>
                <w:color w:val="000000"/>
              </w:rPr>
              <w:t>and</w:t>
            </w:r>
            <w:proofErr w:type="spellEnd"/>
            <w:r w:rsidRPr="00883FE2">
              <w:rPr>
                <w:color w:val="000000"/>
              </w:rPr>
              <w:t xml:space="preserve"> </w:t>
            </w:r>
            <w:proofErr w:type="spellStart"/>
            <w:r w:rsidRPr="00883FE2">
              <w:rPr>
                <w:color w:val="000000"/>
              </w:rPr>
              <w:t>Development</w:t>
            </w:r>
            <w:proofErr w:type="spellEnd"/>
            <w:proofErr w:type="gramEnd"/>
            <w:r w:rsidRPr="00883FE2">
              <w:rPr>
                <w:color w:val="000000"/>
              </w:rPr>
              <w:t xml:space="preserve">, </w:t>
            </w:r>
            <w:proofErr w:type="gramStart"/>
            <w:r w:rsidRPr="00883FE2">
              <w:rPr>
                <w:color w:val="000000"/>
              </w:rPr>
              <w:t>и/или АО «</w:t>
            </w:r>
            <w:proofErr w:type="spellStart"/>
            <w:r w:rsidRPr="00883FE2">
              <w:rPr>
                <w:color w:val="000000"/>
              </w:rPr>
              <w:t>Нордеа</w:t>
            </w:r>
            <w:proofErr w:type="spellEnd"/>
            <w:r w:rsidRPr="00883FE2">
              <w:rPr>
                <w:color w:val="000000"/>
              </w:rPr>
              <w:t xml:space="preserve"> Банк», и/или ING </w:t>
            </w:r>
            <w:proofErr w:type="spellStart"/>
            <w:r w:rsidRPr="00883FE2">
              <w:rPr>
                <w:color w:val="000000"/>
              </w:rPr>
              <w:t>Bank</w:t>
            </w:r>
            <w:proofErr w:type="spellEnd"/>
            <w:r w:rsidRPr="00883FE2">
              <w:rPr>
                <w:color w:val="000000"/>
              </w:rPr>
              <w:t xml:space="preserve"> N.V., и/или </w:t>
            </w:r>
            <w:proofErr w:type="spellStart"/>
            <w:r w:rsidRPr="00883FE2">
              <w:rPr>
                <w:color w:val="000000"/>
              </w:rPr>
              <w:t>Commerzbank</w:t>
            </w:r>
            <w:proofErr w:type="spellEnd"/>
            <w:r w:rsidRPr="00883FE2">
              <w:rPr>
                <w:color w:val="000000"/>
              </w:rPr>
              <w:t xml:space="preserve"> AG, и/или HSBC </w:t>
            </w:r>
            <w:proofErr w:type="spellStart"/>
            <w:r w:rsidRPr="00883FE2">
              <w:rPr>
                <w:color w:val="000000"/>
              </w:rPr>
              <w:t>Holdings</w:t>
            </w:r>
            <w:proofErr w:type="spellEnd"/>
            <w:r w:rsidRPr="00883FE2">
              <w:rPr>
                <w:color w:val="000000"/>
              </w:rPr>
              <w:t xml:space="preserve"> </w:t>
            </w:r>
            <w:proofErr w:type="spellStart"/>
            <w:r w:rsidRPr="00883FE2">
              <w:rPr>
                <w:color w:val="000000"/>
              </w:rPr>
              <w:t>plc</w:t>
            </w:r>
            <w:proofErr w:type="spellEnd"/>
            <w:r w:rsidRPr="00883FE2">
              <w:rPr>
                <w:color w:val="000000"/>
              </w:rPr>
              <w:t xml:space="preserve">, и/или АО «Райффайзенбанк», и/или </w:t>
            </w:r>
            <w:proofErr w:type="spellStart"/>
            <w:r w:rsidRPr="00883FE2">
              <w:rPr>
                <w:color w:val="000000"/>
              </w:rPr>
              <w:t>Mizuho</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w:t>
            </w:r>
            <w:proofErr w:type="spellStart"/>
            <w:r w:rsidRPr="00883FE2">
              <w:rPr>
                <w:color w:val="000000"/>
              </w:rPr>
              <w:t>Sumitomo</w:t>
            </w:r>
            <w:proofErr w:type="spellEnd"/>
            <w:r w:rsidRPr="00883FE2">
              <w:rPr>
                <w:color w:val="000000"/>
              </w:rPr>
              <w:t xml:space="preserve"> </w:t>
            </w:r>
            <w:proofErr w:type="spellStart"/>
            <w:r w:rsidRPr="00883FE2">
              <w:rPr>
                <w:color w:val="000000"/>
              </w:rPr>
              <w:t>Mitsui</w:t>
            </w:r>
            <w:proofErr w:type="spellEnd"/>
            <w:r w:rsidRPr="00883FE2">
              <w:rPr>
                <w:color w:val="000000"/>
              </w:rPr>
              <w:t xml:space="preserve"> </w:t>
            </w:r>
            <w:proofErr w:type="spellStart"/>
            <w:r w:rsidRPr="00883FE2">
              <w:rPr>
                <w:color w:val="000000"/>
              </w:rPr>
              <w:t>Banking</w:t>
            </w:r>
            <w:proofErr w:type="spellEnd"/>
            <w:r w:rsidRPr="00883FE2">
              <w:rPr>
                <w:color w:val="000000"/>
              </w:rPr>
              <w:t xml:space="preserve"> </w:t>
            </w:r>
            <w:proofErr w:type="spellStart"/>
            <w:r w:rsidRPr="00883FE2">
              <w:rPr>
                <w:color w:val="000000"/>
              </w:rPr>
              <w:t>Corporation</w:t>
            </w:r>
            <w:proofErr w:type="spellEnd"/>
            <w:r w:rsidRPr="00883FE2">
              <w:rPr>
                <w:color w:val="000000"/>
              </w:rPr>
              <w:t xml:space="preserve">, и/или </w:t>
            </w:r>
            <w:proofErr w:type="spellStart"/>
            <w:r w:rsidRPr="00883FE2">
              <w:rPr>
                <w:color w:val="000000"/>
              </w:rPr>
              <w:t>UniCredit</w:t>
            </w:r>
            <w:proofErr w:type="spellEnd"/>
            <w:r w:rsidRPr="00883FE2">
              <w:rPr>
                <w:color w:val="000000"/>
              </w:rPr>
              <w:t xml:space="preserve"> </w:t>
            </w:r>
            <w:proofErr w:type="spellStart"/>
            <w:r w:rsidRPr="00883FE2">
              <w:rPr>
                <w:color w:val="000000"/>
              </w:rPr>
              <w:t>Group</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America</w:t>
            </w:r>
            <w:proofErr w:type="spellEnd"/>
            <w:r w:rsidRPr="00883FE2">
              <w:rPr>
                <w:color w:val="000000"/>
              </w:rPr>
              <w:t xml:space="preserve"> </w:t>
            </w:r>
            <w:proofErr w:type="spellStart"/>
            <w:r w:rsidRPr="00883FE2">
              <w:rPr>
                <w:color w:val="000000"/>
              </w:rPr>
              <w:t>Corporation</w:t>
            </w:r>
            <w:proofErr w:type="spellEnd"/>
            <w:r w:rsidRPr="00883FE2">
              <w:rPr>
                <w:color w:val="000000"/>
              </w:rPr>
              <w:t xml:space="preserve">, и/или </w:t>
            </w:r>
            <w:proofErr w:type="spellStart"/>
            <w:r w:rsidRPr="00883FE2">
              <w:rPr>
                <w:color w:val="000000"/>
              </w:rPr>
              <w:t>Barclays</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«БНП ПАРИБА» АО, и/или </w:t>
            </w:r>
            <w:proofErr w:type="spellStart"/>
            <w:r w:rsidRPr="00883FE2">
              <w:rPr>
                <w:color w:val="000000"/>
              </w:rPr>
              <w:t>Goldman</w:t>
            </w:r>
            <w:proofErr w:type="spellEnd"/>
            <w:r w:rsidRPr="00883FE2">
              <w:rPr>
                <w:color w:val="000000"/>
              </w:rPr>
              <w:t xml:space="preserve"> </w:t>
            </w:r>
            <w:proofErr w:type="spellStart"/>
            <w:r w:rsidRPr="00883FE2">
              <w:rPr>
                <w:color w:val="000000"/>
              </w:rPr>
              <w:t>Sachs</w:t>
            </w:r>
            <w:proofErr w:type="spellEnd"/>
            <w:r w:rsidRPr="00883FE2">
              <w:rPr>
                <w:color w:val="000000"/>
              </w:rPr>
              <w:t xml:space="preserve">, и/или </w:t>
            </w:r>
            <w:proofErr w:type="spellStart"/>
            <w:r w:rsidRPr="00883FE2">
              <w:rPr>
                <w:color w:val="000000"/>
              </w:rPr>
              <w:t>Deutsche</w:t>
            </w:r>
            <w:proofErr w:type="spellEnd"/>
            <w:proofErr w:type="gramEnd"/>
            <w:r w:rsidRPr="00883FE2">
              <w:rPr>
                <w:color w:val="000000"/>
              </w:rPr>
              <w:t xml:space="preserve"> </w:t>
            </w:r>
            <w:proofErr w:type="spellStart"/>
            <w:proofErr w:type="gramStart"/>
            <w:r w:rsidRPr="00883FE2">
              <w:rPr>
                <w:color w:val="000000"/>
              </w:rPr>
              <w:t>Bank</w:t>
            </w:r>
            <w:proofErr w:type="spellEnd"/>
            <w:r w:rsidRPr="00883FE2">
              <w:rPr>
                <w:color w:val="000000"/>
              </w:rPr>
              <w:t xml:space="preserve">, и/или </w:t>
            </w:r>
            <w:proofErr w:type="spellStart"/>
            <w:r w:rsidRPr="00883FE2">
              <w:rPr>
                <w:color w:val="000000"/>
              </w:rPr>
              <w:t>Intesa</w:t>
            </w:r>
            <w:proofErr w:type="spellEnd"/>
            <w:r w:rsidRPr="00883FE2">
              <w:rPr>
                <w:color w:val="000000"/>
              </w:rPr>
              <w:t xml:space="preserve"> </w:t>
            </w:r>
            <w:proofErr w:type="spellStart"/>
            <w:r w:rsidRPr="00883FE2">
              <w:rPr>
                <w:color w:val="000000"/>
              </w:rPr>
              <w:t>Sanpaolo</w:t>
            </w:r>
            <w:proofErr w:type="spellEnd"/>
            <w:r w:rsidRPr="00883FE2">
              <w:rPr>
                <w:color w:val="000000"/>
              </w:rPr>
              <w:t xml:space="preserve">, и/или </w:t>
            </w:r>
            <w:proofErr w:type="spellStart"/>
            <w:r w:rsidRPr="00883FE2">
              <w:rPr>
                <w:color w:val="000000"/>
              </w:rPr>
              <w:t>Royal</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Scotland</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America</w:t>
            </w:r>
            <w:proofErr w:type="spellEnd"/>
            <w:r w:rsidRPr="00883FE2">
              <w:rPr>
                <w:color w:val="000000"/>
              </w:rPr>
              <w:t xml:space="preserve"> </w:t>
            </w:r>
            <w:proofErr w:type="spellStart"/>
            <w:r w:rsidRPr="00883FE2">
              <w:rPr>
                <w:color w:val="000000"/>
              </w:rPr>
              <w:t>Merrill</w:t>
            </w:r>
            <w:proofErr w:type="spellEnd"/>
            <w:r w:rsidRPr="00883FE2">
              <w:rPr>
                <w:color w:val="000000"/>
              </w:rPr>
              <w:t xml:space="preserve"> </w:t>
            </w:r>
            <w:proofErr w:type="spellStart"/>
            <w:r w:rsidRPr="00883FE2">
              <w:rPr>
                <w:color w:val="000000"/>
              </w:rPr>
              <w:t>Lynch</w:t>
            </w:r>
            <w:proofErr w:type="spellEnd"/>
            <w:r w:rsidRPr="00883FE2">
              <w:rPr>
                <w:color w:val="000000"/>
              </w:rPr>
              <w:t xml:space="preserve">, и/или </w:t>
            </w:r>
            <w:proofErr w:type="spellStart"/>
            <w:r w:rsidRPr="00883FE2">
              <w:rPr>
                <w:color w:val="000000"/>
              </w:rPr>
              <w:t>Citigroup</w:t>
            </w:r>
            <w:proofErr w:type="spellEnd"/>
            <w:r w:rsidRPr="00883FE2">
              <w:rPr>
                <w:color w:val="000000"/>
              </w:rPr>
              <w:t>, и/или Строительный банк Китая (</w:t>
            </w:r>
            <w:proofErr w:type="spellStart"/>
            <w:r w:rsidRPr="00883FE2">
              <w:rPr>
                <w:color w:val="000000"/>
              </w:rPr>
              <w:t>China</w:t>
            </w:r>
            <w:proofErr w:type="spellEnd"/>
            <w:r w:rsidRPr="00883FE2">
              <w:rPr>
                <w:color w:val="000000"/>
              </w:rPr>
              <w:t xml:space="preserve"> </w:t>
            </w:r>
            <w:proofErr w:type="spellStart"/>
            <w:r w:rsidRPr="00883FE2">
              <w:rPr>
                <w:color w:val="000000"/>
              </w:rPr>
              <w:t>Construction</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или CCB), и/или UBS, и/или </w:t>
            </w:r>
            <w:proofErr w:type="spellStart"/>
            <w:r w:rsidRPr="00883FE2">
              <w:rPr>
                <w:color w:val="000000"/>
              </w:rPr>
              <w:t>Societe</w:t>
            </w:r>
            <w:proofErr w:type="spellEnd"/>
            <w:r w:rsidRPr="00883FE2">
              <w:rPr>
                <w:color w:val="000000"/>
              </w:rPr>
              <w:t xml:space="preserve"> </w:t>
            </w:r>
            <w:proofErr w:type="spellStart"/>
            <w:r w:rsidRPr="00883FE2">
              <w:rPr>
                <w:color w:val="000000"/>
              </w:rPr>
              <w:t>Generale</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Georgia</w:t>
            </w:r>
            <w:proofErr w:type="spellEnd"/>
            <w:r w:rsidRPr="00883FE2">
              <w:rPr>
                <w:color w:val="000000"/>
              </w:rPr>
              <w:t xml:space="preserve">, и/или </w:t>
            </w:r>
            <w:proofErr w:type="spellStart"/>
            <w:r w:rsidRPr="00883FE2">
              <w:rPr>
                <w:color w:val="000000"/>
              </w:rPr>
              <w:t>Industrial</w:t>
            </w:r>
            <w:proofErr w:type="spellEnd"/>
            <w:r w:rsidRPr="00883FE2">
              <w:rPr>
                <w:color w:val="000000"/>
              </w:rPr>
              <w:t xml:space="preserve"> </w:t>
            </w:r>
            <w:proofErr w:type="spellStart"/>
            <w:r w:rsidRPr="00883FE2">
              <w:rPr>
                <w:color w:val="000000"/>
              </w:rPr>
              <w:t>and</w:t>
            </w:r>
            <w:proofErr w:type="spellEnd"/>
            <w:r w:rsidRPr="00883FE2">
              <w:rPr>
                <w:color w:val="000000"/>
              </w:rPr>
              <w:t xml:space="preserve"> </w:t>
            </w:r>
            <w:proofErr w:type="spellStart"/>
            <w:r w:rsidRPr="00883FE2">
              <w:rPr>
                <w:color w:val="000000"/>
              </w:rPr>
              <w:t>Commercial</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China</w:t>
            </w:r>
            <w:proofErr w:type="spellEnd"/>
            <w:r w:rsidRPr="00883FE2">
              <w:rPr>
                <w:color w:val="000000"/>
              </w:rPr>
              <w:t xml:space="preserve"> (ICBC), и/или ICICI </w:t>
            </w:r>
            <w:proofErr w:type="spellStart"/>
            <w:r w:rsidRPr="00883FE2">
              <w:rPr>
                <w:color w:val="000000"/>
              </w:rPr>
              <w:t>Bank</w:t>
            </w:r>
            <w:proofErr w:type="spellEnd"/>
            <w:r w:rsidRPr="00883FE2">
              <w:rPr>
                <w:color w:val="000000"/>
              </w:rPr>
              <w:t xml:space="preserve">, и/или </w:t>
            </w:r>
            <w:proofErr w:type="spellStart"/>
            <w:r w:rsidRPr="00883FE2">
              <w:rPr>
                <w:color w:val="000000"/>
              </w:rPr>
              <w:t>JPMorgan</w:t>
            </w:r>
            <w:proofErr w:type="spellEnd"/>
            <w:r w:rsidRPr="00883FE2">
              <w:rPr>
                <w:color w:val="000000"/>
              </w:rPr>
              <w:t xml:space="preserve"> </w:t>
            </w:r>
            <w:proofErr w:type="spellStart"/>
            <w:r w:rsidRPr="00883FE2">
              <w:rPr>
                <w:color w:val="000000"/>
              </w:rPr>
              <w:t>Chase</w:t>
            </w:r>
            <w:proofErr w:type="spellEnd"/>
            <w:proofErr w:type="gramEnd"/>
            <w:r w:rsidRPr="00883FE2">
              <w:rPr>
                <w:color w:val="000000"/>
              </w:rPr>
              <w:t xml:space="preserve"> &amp; </w:t>
            </w:r>
            <w:proofErr w:type="spellStart"/>
            <w:r w:rsidRPr="00883FE2">
              <w:rPr>
                <w:color w:val="000000"/>
              </w:rPr>
              <w:t>Co</w:t>
            </w:r>
            <w:proofErr w:type="spellEnd"/>
            <w:r w:rsidRPr="00883FE2">
              <w:rPr>
                <w:color w:val="000000"/>
              </w:rPr>
              <w:t xml:space="preserve">, и/или </w:t>
            </w:r>
            <w:proofErr w:type="spellStart"/>
            <w:r w:rsidRPr="00883FE2">
              <w:rPr>
                <w:color w:val="000000"/>
              </w:rPr>
              <w:t>KfW</w:t>
            </w:r>
            <w:proofErr w:type="spellEnd"/>
            <w:r w:rsidRPr="00883FE2">
              <w:rPr>
                <w:color w:val="000000"/>
              </w:rPr>
              <w:t xml:space="preserve"> </w:t>
            </w:r>
            <w:proofErr w:type="spellStart"/>
            <w:r w:rsidRPr="00883FE2">
              <w:rPr>
                <w:color w:val="000000"/>
              </w:rPr>
              <w:t>Bankengruppe</w:t>
            </w:r>
            <w:proofErr w:type="spellEnd"/>
            <w:r w:rsidRPr="00883FE2">
              <w:rPr>
                <w:color w:val="000000"/>
              </w:rPr>
              <w:t xml:space="preserve">, и/или IFC </w:t>
            </w:r>
            <w:proofErr w:type="spellStart"/>
            <w:r w:rsidRPr="00883FE2">
              <w:rPr>
                <w:color w:val="000000"/>
              </w:rPr>
              <w:t>Group</w:t>
            </w:r>
            <w:proofErr w:type="spellEnd"/>
            <w:r w:rsidRPr="00883FE2">
              <w:rPr>
                <w:color w:val="000000"/>
              </w:rPr>
              <w:t xml:space="preserve">, и/или </w:t>
            </w:r>
            <w:proofErr w:type="spellStart"/>
            <w:r w:rsidRPr="00883FE2">
              <w:rPr>
                <w:color w:val="000000"/>
              </w:rPr>
              <w:t>World</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Group</w:t>
            </w:r>
            <w:proofErr w:type="spellEnd"/>
            <w:r w:rsidRPr="00883FE2">
              <w:rPr>
                <w:color w:val="000000"/>
              </w:rPr>
              <w:t xml:space="preserve">, и/или </w:t>
            </w:r>
            <w:proofErr w:type="spellStart"/>
            <w:r w:rsidRPr="00883FE2">
              <w:rPr>
                <w:color w:val="000000"/>
              </w:rPr>
              <w:t>Morgan</w:t>
            </w:r>
            <w:proofErr w:type="spellEnd"/>
            <w:r w:rsidRPr="00883FE2">
              <w:rPr>
                <w:color w:val="000000"/>
              </w:rPr>
              <w:t xml:space="preserve"> </w:t>
            </w:r>
            <w:proofErr w:type="spellStart"/>
            <w:r w:rsidRPr="00883FE2">
              <w:rPr>
                <w:color w:val="000000"/>
              </w:rPr>
              <w:t>Stanley</w:t>
            </w:r>
            <w:proofErr w:type="spellEnd"/>
            <w:r w:rsidRPr="00883FE2">
              <w:rPr>
                <w:color w:val="000000"/>
              </w:rPr>
              <w:t xml:space="preserve">, и/или </w:t>
            </w:r>
            <w:proofErr w:type="spellStart"/>
            <w:r w:rsidRPr="00883FE2">
              <w:rPr>
                <w:color w:val="000000"/>
              </w:rPr>
              <w:t>Amsterdam</w:t>
            </w:r>
            <w:proofErr w:type="spellEnd"/>
            <w:r w:rsidRPr="00883FE2">
              <w:rPr>
                <w:color w:val="000000"/>
              </w:rPr>
              <w:t xml:space="preserve"> </w:t>
            </w:r>
            <w:proofErr w:type="spellStart"/>
            <w:r w:rsidRPr="00883FE2">
              <w:rPr>
                <w:color w:val="000000"/>
              </w:rPr>
              <w:t>Trade</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N. </w:t>
            </w:r>
            <w:proofErr w:type="gramStart"/>
            <w:r w:rsidRPr="00883FE2">
              <w:rPr>
                <w:color w:val="000000"/>
              </w:rPr>
              <w:t xml:space="preserve">V., и/или </w:t>
            </w:r>
            <w:proofErr w:type="spellStart"/>
            <w:r w:rsidRPr="00883FE2">
              <w:rPr>
                <w:color w:val="000000"/>
              </w:rPr>
              <w:t>Crédit</w:t>
            </w:r>
            <w:proofErr w:type="spellEnd"/>
            <w:r w:rsidRPr="00883FE2">
              <w:rPr>
                <w:color w:val="000000"/>
              </w:rPr>
              <w:t xml:space="preserve"> </w:t>
            </w:r>
            <w:proofErr w:type="spellStart"/>
            <w:r w:rsidRPr="00883FE2">
              <w:rPr>
                <w:color w:val="000000"/>
              </w:rPr>
              <w:t>Agricole</w:t>
            </w:r>
            <w:proofErr w:type="spellEnd"/>
            <w:r w:rsidRPr="00883FE2">
              <w:rPr>
                <w:color w:val="000000"/>
              </w:rPr>
              <w:t xml:space="preserve"> S.A., и/или CREDIT SUISSE GROUP AG, и/или </w:t>
            </w:r>
            <w:proofErr w:type="spellStart"/>
            <w:r w:rsidRPr="00883FE2">
              <w:rPr>
                <w:color w:val="000000"/>
              </w:rPr>
              <w:t>The</w:t>
            </w:r>
            <w:proofErr w:type="spellEnd"/>
            <w:r w:rsidRPr="00883FE2">
              <w:rPr>
                <w:color w:val="000000"/>
              </w:rPr>
              <w:t xml:space="preserve"> </w:t>
            </w:r>
            <w:proofErr w:type="spellStart"/>
            <w:r w:rsidRPr="00883FE2">
              <w:rPr>
                <w:color w:val="000000"/>
              </w:rPr>
              <w:t>European</w:t>
            </w:r>
            <w:proofErr w:type="spellEnd"/>
            <w:r w:rsidRPr="00883FE2">
              <w:rPr>
                <w:color w:val="000000"/>
              </w:rPr>
              <w:t xml:space="preserve"> </w:t>
            </w:r>
            <w:proofErr w:type="spellStart"/>
            <w:r w:rsidRPr="00883FE2">
              <w:rPr>
                <w:color w:val="000000"/>
              </w:rPr>
              <w:t>Investment</w:t>
            </w:r>
            <w:proofErr w:type="spellEnd"/>
            <w:r w:rsidRPr="00883FE2">
              <w:rPr>
                <w:color w:val="000000"/>
              </w:rPr>
              <w:t xml:space="preserve"> </w:t>
            </w:r>
            <w:proofErr w:type="spellStart"/>
            <w:r w:rsidRPr="00883FE2">
              <w:rPr>
                <w:color w:val="000000"/>
              </w:rPr>
              <w:t>Bank</w:t>
            </w:r>
            <w:proofErr w:type="spellEnd"/>
            <w:r w:rsidRPr="00883FE2">
              <w:rPr>
                <w:color w:val="000000"/>
              </w:rPr>
              <w:t>, а также юридическими лицами, признаваемыми аффилированными по отношению к вышеназванным в соответствии с законодательствами стран регистрации вышеперечисленных лиц (далее каждый в отдельности – «Кредитор») на общую предельную сумму по одному договору или всем договорам с одним или несколькими Кредиторами до 50</w:t>
            </w:r>
            <w:proofErr w:type="gramEnd"/>
            <w:r w:rsidRPr="00883FE2">
              <w:rPr>
                <w:color w:val="000000"/>
              </w:rPr>
              <w:t xml:space="preserve"> </w:t>
            </w:r>
            <w:proofErr w:type="gramStart"/>
            <w:r w:rsidRPr="00883FE2">
              <w:rPr>
                <w:color w:val="000000"/>
              </w:rPr>
              <w:t xml:space="preserve">000 000 000,00 (пятидесяти миллиардов, 00/100) рублей РФ или эквивалентную сумму в долларах США или Евро на срок кредитования до 5 (пяти) лет, увеличенную на сумму процентов в абсолютном значении, не превышающем ключевую ставку ЦБ РФ плюс 15 (пятнадцать) процентов годовых, или по ставке, рассчитанной исходя из ставки не более </w:t>
            </w:r>
            <w:proofErr w:type="spellStart"/>
            <w:r w:rsidRPr="00883FE2">
              <w:rPr>
                <w:color w:val="000000"/>
              </w:rPr>
              <w:t>Mosprime</w:t>
            </w:r>
            <w:proofErr w:type="spellEnd"/>
            <w:r w:rsidRPr="00883FE2">
              <w:rPr>
                <w:color w:val="000000"/>
              </w:rPr>
              <w:t xml:space="preserve"> плюс 10 (десять) процентов годовых для кредитных договоров</w:t>
            </w:r>
            <w:proofErr w:type="gramEnd"/>
            <w:r w:rsidRPr="00883FE2">
              <w:rPr>
                <w:color w:val="000000"/>
              </w:rPr>
              <w:t xml:space="preserve"> </w:t>
            </w:r>
            <w:proofErr w:type="gramStart"/>
            <w:r w:rsidRPr="00883FE2">
              <w:rPr>
                <w:color w:val="000000"/>
              </w:rPr>
              <w:t xml:space="preserve">в рублях РФ, для кредита в долларах США или Евро не более 8 (восьми) процентов годовых или плавающей процентной ставки в объеме не более суммы ставки LIBOR/ EURIBOR плюс 7,5 (семь целых пять десятых) процентов годовых для </w:t>
            </w:r>
            <w:r w:rsidRPr="00883FE2">
              <w:rPr>
                <w:color w:val="000000"/>
              </w:rPr>
              <w:lastRenderedPageBreak/>
              <w:t>кредитных договоров в долларах США и Евро и комиссии за выдачу кредита в размере, не превышающем 2 (два) процента от лимита кредита по</w:t>
            </w:r>
            <w:proofErr w:type="gramEnd"/>
            <w:r w:rsidRPr="00883FE2">
              <w:rPr>
                <w:color w:val="000000"/>
              </w:rPr>
              <w:t xml:space="preserve"> каждому кредитному договору, суммы всех комиссий и прочих расходов по организации и обслуживанию кредитного</w:t>
            </w:r>
            <w:proofErr w:type="gramStart"/>
            <w:r w:rsidRPr="00883FE2">
              <w:rPr>
                <w:color w:val="000000"/>
              </w:rPr>
              <w:t xml:space="preserve"> (-</w:t>
            </w:r>
            <w:proofErr w:type="gramEnd"/>
            <w:r w:rsidRPr="00883FE2">
              <w:rPr>
                <w:color w:val="000000"/>
              </w:rPr>
              <w:t>ых) договора (-</w:t>
            </w:r>
            <w:proofErr w:type="spellStart"/>
            <w:r w:rsidRPr="00883FE2">
              <w:rPr>
                <w:color w:val="000000"/>
              </w:rPr>
              <w:t>ов</w:t>
            </w:r>
            <w:proofErr w:type="spellEnd"/>
            <w:r w:rsidRPr="00883FE2">
              <w:rPr>
                <w:color w:val="000000"/>
              </w:rPr>
              <w:t>), а также неустоек (пени), начисленных в связи с неисполнением Должником своих платежных обязательств по кредитному (-ым) договору (-</w:t>
            </w:r>
            <w:proofErr w:type="spellStart"/>
            <w:r w:rsidRPr="00883FE2">
              <w:rPr>
                <w:color w:val="000000"/>
              </w:rPr>
              <w:t>ам</w:t>
            </w:r>
            <w:proofErr w:type="spellEnd"/>
            <w:r w:rsidRPr="00883FE2">
              <w:rPr>
                <w:color w:val="000000"/>
              </w:rPr>
              <w:t xml:space="preserve">). </w:t>
            </w:r>
          </w:p>
          <w:p w:rsidR="005F2EFB" w:rsidRPr="00883FE2" w:rsidRDefault="005F2EFB" w:rsidP="00883FE2">
            <w:pPr>
              <w:rPr>
                <w:color w:val="000000"/>
              </w:rPr>
            </w:pPr>
            <w:r w:rsidRPr="00883FE2">
              <w:rPr>
                <w:color w:val="000000"/>
              </w:rPr>
              <w:t>16.2.2.3. Срок действия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до 3 (трех) лет с даты окончания срока исполнения обеспеченного поручительством/гарантией обязательства. </w:t>
            </w:r>
          </w:p>
          <w:p w:rsidR="005F2EFB" w:rsidRDefault="005F2EFB" w:rsidP="00883FE2">
            <w:pPr>
              <w:rPr>
                <w:color w:val="000000"/>
              </w:rPr>
            </w:pPr>
            <w:r w:rsidRPr="00883FE2">
              <w:rPr>
                <w:color w:val="000000"/>
              </w:rPr>
              <w:t xml:space="preserve">16.2.2.4. </w:t>
            </w:r>
            <w:proofErr w:type="gramStart"/>
            <w:r w:rsidRPr="00883FE2">
              <w:rPr>
                <w:color w:val="000000"/>
              </w:rPr>
              <w:t>Размер вознаграждения, выплачиваемого Должником Поручителю/Гаранту за предоставление поручительства/гарантии (цена по договору (-</w:t>
            </w:r>
            <w:proofErr w:type="spellStart"/>
            <w:r w:rsidRPr="00883FE2">
              <w:rPr>
                <w:color w:val="000000"/>
              </w:rPr>
              <w:t>ам</w:t>
            </w:r>
            <w:proofErr w:type="spellEnd"/>
            <w:r w:rsidRPr="00883FE2">
              <w:rPr>
                <w:color w:val="000000"/>
              </w:rPr>
              <w:t>)/предельная сумма, на которую может быть заключен договор (-ы)) – не более 0,3 (нуля целых трех десятых) процента годовых от суммы обеспечиваемого поручительством/гарантией обязательства, включающего основной долг и проценты (включая НДС 18 (восемнадцать) процентов) (за исключением неустоек (пени), начисленных в связи с неисполнением Должником своих платежных</w:t>
            </w:r>
            <w:proofErr w:type="gramEnd"/>
            <w:r w:rsidRPr="00883FE2">
              <w:rPr>
                <w:color w:val="000000"/>
              </w:rPr>
              <w:t xml:space="preserve"> обязательств по кредитному</w:t>
            </w:r>
            <w:proofErr w:type="gramStart"/>
            <w:r w:rsidRPr="00883FE2">
              <w:rPr>
                <w:color w:val="000000"/>
              </w:rPr>
              <w:t xml:space="preserve"> (-</w:t>
            </w:r>
            <w:proofErr w:type="gramEnd"/>
            <w:r w:rsidRPr="00883FE2">
              <w:rPr>
                <w:color w:val="000000"/>
              </w:rPr>
              <w:t>ым) договору (-</w:t>
            </w:r>
            <w:proofErr w:type="spellStart"/>
            <w:r w:rsidRPr="00883FE2">
              <w:rPr>
                <w:color w:val="000000"/>
              </w:rPr>
              <w:t>ам</w:t>
            </w:r>
            <w:proofErr w:type="spellEnd"/>
            <w:r w:rsidRPr="00883FE2">
              <w:rPr>
                <w:color w:val="000000"/>
              </w:rPr>
              <w:t>)).</w:t>
            </w:r>
          </w:p>
          <w:p w:rsidR="005F2EFB" w:rsidRPr="00883FE2" w:rsidRDefault="005F2EFB" w:rsidP="00883FE2">
            <w:pPr>
              <w:rPr>
                <w:color w:val="000000"/>
              </w:rPr>
            </w:pPr>
            <w:r w:rsidRPr="00883FE2">
              <w:rPr>
                <w:color w:val="000000"/>
              </w:rPr>
              <w:t xml:space="preserve">№ 16 (пункт 16.3): </w:t>
            </w:r>
          </w:p>
          <w:p w:rsidR="005F2EFB" w:rsidRPr="00883FE2" w:rsidRDefault="005F2EFB" w:rsidP="00883FE2">
            <w:pPr>
              <w:rPr>
                <w:color w:val="000000"/>
              </w:rPr>
            </w:pPr>
            <w:r w:rsidRPr="00883FE2">
              <w:rPr>
                <w:color w:val="000000"/>
              </w:rPr>
              <w:t>16.3. Одобрить договор</w:t>
            </w:r>
            <w:proofErr w:type="gramStart"/>
            <w:r w:rsidRPr="00883FE2">
              <w:rPr>
                <w:color w:val="000000"/>
              </w:rPr>
              <w:t xml:space="preserve"> (-</w:t>
            </w:r>
            <w:proofErr w:type="gramEnd"/>
            <w:r w:rsidRPr="00883FE2">
              <w:rPr>
                <w:color w:val="000000"/>
              </w:rPr>
              <w:t>ы) займа между ОАО «</w:t>
            </w:r>
            <w:proofErr w:type="spellStart"/>
            <w:r w:rsidRPr="00883FE2">
              <w:rPr>
                <w:color w:val="000000"/>
              </w:rPr>
              <w:t>Интер</w:t>
            </w:r>
            <w:proofErr w:type="spellEnd"/>
            <w:r w:rsidRPr="00883FE2">
              <w:rPr>
                <w:color w:val="000000"/>
              </w:rPr>
              <w:t xml:space="preserve"> РАО» и INTER RAO </w:t>
            </w:r>
            <w:proofErr w:type="spellStart"/>
            <w:r w:rsidRPr="00883FE2">
              <w:rPr>
                <w:color w:val="000000"/>
              </w:rPr>
              <w:t>Credit</w:t>
            </w:r>
            <w:proofErr w:type="spellEnd"/>
            <w:r w:rsidRPr="00883FE2">
              <w:rPr>
                <w:color w:val="000000"/>
              </w:rPr>
              <w:t xml:space="preserve"> B.V. (далее – Договор (-ы)) как сделку (-и), совершаемую (-</w:t>
            </w:r>
            <w:proofErr w:type="spellStart"/>
            <w:r w:rsidRPr="00883FE2">
              <w:rPr>
                <w:color w:val="000000"/>
              </w:rPr>
              <w:t>ые</w:t>
            </w:r>
            <w:proofErr w:type="spellEnd"/>
            <w:r w:rsidRPr="00883FE2">
              <w:rPr>
                <w:color w:val="000000"/>
              </w:rPr>
              <w:t>) в процессе обычной хозяйственной деятельности и в совершении которой (-ых) имеется заинтересованность, заключаемую (-</w:t>
            </w:r>
            <w:proofErr w:type="spellStart"/>
            <w:r w:rsidRPr="00883FE2">
              <w:rPr>
                <w:color w:val="000000"/>
              </w:rPr>
              <w:t>ые</w:t>
            </w:r>
            <w:proofErr w:type="spellEnd"/>
            <w:r w:rsidRPr="00883FE2">
              <w:rPr>
                <w:color w:val="000000"/>
              </w:rPr>
              <w:t xml:space="preserve">) на следующих существенных условиях: </w:t>
            </w:r>
          </w:p>
          <w:p w:rsidR="005F2EFB" w:rsidRPr="00883FE2" w:rsidRDefault="005F2EFB" w:rsidP="00883FE2">
            <w:pPr>
              <w:rPr>
                <w:color w:val="000000"/>
              </w:rPr>
            </w:pPr>
            <w:r w:rsidRPr="00883FE2">
              <w:rPr>
                <w:color w:val="000000"/>
              </w:rPr>
              <w:t>16.3.1. Стороны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ОАО «</w:t>
            </w:r>
            <w:proofErr w:type="spellStart"/>
            <w:r w:rsidRPr="00883FE2">
              <w:rPr>
                <w:color w:val="000000"/>
              </w:rPr>
              <w:t>Интер</w:t>
            </w:r>
            <w:proofErr w:type="spellEnd"/>
            <w:r w:rsidRPr="00883FE2">
              <w:rPr>
                <w:color w:val="000000"/>
              </w:rPr>
              <w:t xml:space="preserve"> РАО» - «Заемщик»; INTER RAO </w:t>
            </w:r>
            <w:proofErr w:type="spellStart"/>
            <w:r w:rsidRPr="00883FE2">
              <w:rPr>
                <w:color w:val="000000"/>
              </w:rPr>
              <w:t>Credit</w:t>
            </w:r>
            <w:proofErr w:type="spellEnd"/>
            <w:r w:rsidRPr="00883FE2">
              <w:rPr>
                <w:color w:val="000000"/>
              </w:rPr>
              <w:t xml:space="preserve"> B.V. – «Заимодавец». </w:t>
            </w:r>
          </w:p>
          <w:p w:rsidR="005F2EFB" w:rsidRPr="00883FE2" w:rsidRDefault="005F2EFB" w:rsidP="00883FE2">
            <w:pPr>
              <w:rPr>
                <w:color w:val="000000"/>
              </w:rPr>
            </w:pPr>
            <w:r w:rsidRPr="00883FE2">
              <w:rPr>
                <w:color w:val="000000"/>
              </w:rPr>
              <w:t>16.3.2. Предмет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w:t>
            </w:r>
            <w:proofErr w:type="gramStart"/>
            <w:r w:rsidRPr="00883FE2">
              <w:rPr>
                <w:color w:val="000000"/>
              </w:rPr>
              <w:t xml:space="preserve">Заимодавец передает Заемщику денежные средства в сумме до 15 000 000 000,00 (пятнадцати миллиардов, 00/100) рублей или эквивалентной сумме в долларах США или Евро, а </w:t>
            </w:r>
            <w:r w:rsidRPr="00883FE2">
              <w:rPr>
                <w:color w:val="000000"/>
              </w:rPr>
              <w:lastRenderedPageBreak/>
              <w:t>Заемщик обязуется вернуть такую же сумму денег в обусловленный в Договоре (-ах) срок и оплатить проценты в размере, установленном Договором (-</w:t>
            </w:r>
            <w:proofErr w:type="spellStart"/>
            <w:r w:rsidRPr="00883FE2">
              <w:rPr>
                <w:color w:val="000000"/>
              </w:rPr>
              <w:t>ами</w:t>
            </w:r>
            <w:proofErr w:type="spellEnd"/>
            <w:r w:rsidRPr="00883FE2">
              <w:rPr>
                <w:color w:val="000000"/>
              </w:rPr>
              <w:t>), комиссии за выдачу займа, комиссии и прочие расходы по организации и обслуживанию Договора</w:t>
            </w:r>
            <w:proofErr w:type="gramEnd"/>
            <w:r w:rsidRPr="00883FE2">
              <w:rPr>
                <w:color w:val="000000"/>
              </w:rPr>
              <w:t xml:space="preserve"> (-</w:t>
            </w:r>
            <w:proofErr w:type="spellStart"/>
            <w:proofErr w:type="gramStart"/>
            <w:r w:rsidRPr="00883FE2">
              <w:rPr>
                <w:color w:val="000000"/>
              </w:rPr>
              <w:t>ов</w:t>
            </w:r>
            <w:proofErr w:type="spellEnd"/>
            <w:r w:rsidRPr="00883FE2">
              <w:rPr>
                <w:color w:val="000000"/>
              </w:rPr>
              <w:t>), а также неустойки (пени), начисленные в связи с неисполнением Заемщиком всех платежных обязательств по Договору (-</w:t>
            </w:r>
            <w:proofErr w:type="spellStart"/>
            <w:r w:rsidRPr="00883FE2">
              <w:rPr>
                <w:color w:val="000000"/>
              </w:rPr>
              <w:t>ам</w:t>
            </w:r>
            <w:proofErr w:type="spellEnd"/>
            <w:r w:rsidRPr="00883FE2">
              <w:rPr>
                <w:color w:val="000000"/>
              </w:rPr>
              <w:t>).</w:t>
            </w:r>
            <w:proofErr w:type="gramEnd"/>
            <w:r w:rsidRPr="00883FE2">
              <w:rPr>
                <w:color w:val="000000"/>
              </w:rPr>
              <w:t xml:space="preserve"> Денежные средства по Договору</w:t>
            </w:r>
            <w:proofErr w:type="gramStart"/>
            <w:r w:rsidRPr="00883FE2">
              <w:rPr>
                <w:color w:val="000000"/>
              </w:rPr>
              <w:t xml:space="preserve"> (-</w:t>
            </w:r>
            <w:proofErr w:type="spellStart"/>
            <w:proofErr w:type="gramEnd"/>
            <w:r w:rsidRPr="00883FE2">
              <w:rPr>
                <w:color w:val="000000"/>
              </w:rPr>
              <w:t>ам</w:t>
            </w:r>
            <w:proofErr w:type="spellEnd"/>
            <w:r w:rsidRPr="00883FE2">
              <w:rPr>
                <w:color w:val="000000"/>
              </w:rPr>
              <w:t xml:space="preserve">) предоставляются Заемщику траншами на основании письменных заявлений Заемщика. </w:t>
            </w:r>
          </w:p>
          <w:p w:rsidR="005F2EFB" w:rsidRPr="00883FE2" w:rsidRDefault="005F2EFB" w:rsidP="00883FE2">
            <w:pPr>
              <w:rPr>
                <w:color w:val="000000"/>
              </w:rPr>
            </w:pPr>
            <w:r w:rsidRPr="00883FE2">
              <w:rPr>
                <w:color w:val="000000"/>
              </w:rPr>
              <w:t>16.3.3. Цена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(предельная сумма, на которую может быть заключен договор (-ы)): </w:t>
            </w:r>
          </w:p>
          <w:p w:rsidR="005F2EFB" w:rsidRPr="00883FE2" w:rsidRDefault="005F2EFB" w:rsidP="00883FE2">
            <w:pPr>
              <w:rPr>
                <w:color w:val="000000"/>
              </w:rPr>
            </w:pPr>
            <w:r w:rsidRPr="00883FE2">
              <w:rPr>
                <w:color w:val="000000"/>
              </w:rPr>
              <w:t xml:space="preserve">- Для договоров займа в рублях РФ - по ставке в абсолютном значении, не превышающем ключевую ставку ЦБ РФ плюс 15,25 (пятнадцать целых двадцать пять сотых) процентов годовых, или по ставке, рассчитанной исходя из ставки не более </w:t>
            </w:r>
            <w:proofErr w:type="spellStart"/>
            <w:r w:rsidRPr="00883FE2">
              <w:rPr>
                <w:color w:val="000000"/>
              </w:rPr>
              <w:t>Mosprime</w:t>
            </w:r>
            <w:proofErr w:type="spellEnd"/>
            <w:r w:rsidRPr="00883FE2">
              <w:rPr>
                <w:color w:val="000000"/>
              </w:rPr>
              <w:t xml:space="preserve"> плюс 10,25 (десять целых двадцать пять сотых) процентов годовых. </w:t>
            </w:r>
          </w:p>
          <w:p w:rsidR="005F2EFB" w:rsidRPr="00883FE2" w:rsidRDefault="005F2EFB" w:rsidP="00883FE2">
            <w:pPr>
              <w:rPr>
                <w:color w:val="000000"/>
              </w:rPr>
            </w:pPr>
            <w:r w:rsidRPr="00883FE2">
              <w:rPr>
                <w:color w:val="000000"/>
              </w:rPr>
              <w:t xml:space="preserve">- Для договоров в долларах США и Евро – по ставке не более 8,25 (восьми целых двадцати пяти сотых) процентов годовых или по ставке, рассчитанной исходя из ставки не более ставки LIBOR/ EURIBOR плюс 7,75 (семь целых семьдесят пять сотых) процентов годовых. </w:t>
            </w:r>
          </w:p>
          <w:p w:rsidR="005F2EFB" w:rsidRPr="00883FE2" w:rsidRDefault="005F2EFB" w:rsidP="00883FE2">
            <w:pPr>
              <w:rPr>
                <w:color w:val="000000"/>
              </w:rPr>
            </w:pPr>
            <w:r w:rsidRPr="00883FE2">
              <w:rPr>
                <w:color w:val="000000"/>
              </w:rPr>
              <w:t xml:space="preserve">- комиссия за выдачу займа в размере, не превышающем 2,125 (двух целых ста двадцати пяти тысячных) процентов от лимита кредита. </w:t>
            </w:r>
          </w:p>
          <w:p w:rsidR="005F2EFB" w:rsidRPr="00883FE2" w:rsidRDefault="005F2EFB" w:rsidP="00883FE2">
            <w:pPr>
              <w:rPr>
                <w:color w:val="000000"/>
              </w:rPr>
            </w:pPr>
            <w:r w:rsidRPr="00883FE2">
              <w:rPr>
                <w:color w:val="000000"/>
              </w:rPr>
              <w:t>- суммы всех комиссий и прочих расходов по организации и обслуживанию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займа. </w:t>
            </w:r>
          </w:p>
          <w:p w:rsidR="005F2EFB" w:rsidRDefault="005F2EFB" w:rsidP="00883FE2">
            <w:pPr>
              <w:rPr>
                <w:color w:val="000000"/>
              </w:rPr>
            </w:pPr>
            <w:r w:rsidRPr="00883FE2">
              <w:rPr>
                <w:color w:val="000000"/>
              </w:rPr>
              <w:t>16.3.4. Срок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до 5 (пяти) лет с даты подписания.</w:t>
            </w:r>
          </w:p>
          <w:p w:rsidR="005F2EFB" w:rsidRPr="00883FE2" w:rsidRDefault="005F2EFB" w:rsidP="00883FE2">
            <w:pPr>
              <w:rPr>
                <w:color w:val="000000"/>
              </w:rPr>
            </w:pPr>
            <w:r w:rsidRPr="00883FE2">
              <w:rPr>
                <w:color w:val="000000"/>
              </w:rPr>
              <w:t xml:space="preserve">(пункт 16.4): </w:t>
            </w:r>
          </w:p>
          <w:p w:rsidR="005F2EFB" w:rsidRPr="00883FE2" w:rsidRDefault="005F2EFB" w:rsidP="00883FE2">
            <w:pPr>
              <w:rPr>
                <w:color w:val="000000"/>
              </w:rPr>
            </w:pPr>
            <w:r w:rsidRPr="00883FE2">
              <w:rPr>
                <w:color w:val="000000"/>
              </w:rPr>
              <w:t>16.4. Одобрить в качестве сделки (нескольких взаимосвязанных сделок), в совершении которой</w:t>
            </w:r>
            <w:proofErr w:type="gramStart"/>
            <w:r w:rsidRPr="00883FE2">
              <w:rPr>
                <w:color w:val="000000"/>
              </w:rPr>
              <w:t xml:space="preserve"> (-</w:t>
            </w:r>
            <w:proofErr w:type="gramEnd"/>
            <w:r w:rsidRPr="00883FE2">
              <w:rPr>
                <w:color w:val="000000"/>
              </w:rPr>
              <w:t xml:space="preserve">ых) имеется заинтересованность, следующие договоры: </w:t>
            </w:r>
          </w:p>
          <w:p w:rsidR="005F2EFB" w:rsidRPr="00883FE2" w:rsidRDefault="005F2EFB" w:rsidP="00883FE2">
            <w:pPr>
              <w:rPr>
                <w:color w:val="000000"/>
              </w:rPr>
            </w:pPr>
            <w:r w:rsidRPr="00883FE2">
              <w:rPr>
                <w:color w:val="000000"/>
              </w:rPr>
              <w:t xml:space="preserve">16.4.1. </w:t>
            </w:r>
            <w:proofErr w:type="gramStart"/>
            <w:r w:rsidRPr="00883FE2">
              <w:rPr>
                <w:color w:val="000000"/>
              </w:rPr>
              <w:t>Договор (-ы) поручительства между ОАО «</w:t>
            </w:r>
            <w:proofErr w:type="spellStart"/>
            <w:r w:rsidRPr="00883FE2">
              <w:rPr>
                <w:color w:val="000000"/>
              </w:rPr>
              <w:t>Интер</w:t>
            </w:r>
            <w:proofErr w:type="spellEnd"/>
            <w:r w:rsidRPr="00883FE2">
              <w:rPr>
                <w:color w:val="000000"/>
              </w:rPr>
              <w:t xml:space="preserve"> РАО» и/или Банк ГПБ (АО), и/или ОАО </w:t>
            </w:r>
            <w:r w:rsidRPr="00883FE2">
              <w:rPr>
                <w:color w:val="000000"/>
              </w:rPr>
              <w:lastRenderedPageBreak/>
              <w:t xml:space="preserve">Банк ВТБ, и/или VTB </w:t>
            </w:r>
            <w:proofErr w:type="spellStart"/>
            <w:r w:rsidRPr="00883FE2">
              <w:rPr>
                <w:color w:val="000000"/>
              </w:rPr>
              <w:t>Capital</w:t>
            </w:r>
            <w:proofErr w:type="spellEnd"/>
            <w:r w:rsidRPr="00883FE2">
              <w:rPr>
                <w:color w:val="000000"/>
              </w:rPr>
              <w:t xml:space="preserve"> </w:t>
            </w:r>
            <w:proofErr w:type="spellStart"/>
            <w:r w:rsidRPr="00883FE2">
              <w:rPr>
                <w:color w:val="000000"/>
              </w:rPr>
              <w:t>plc</w:t>
            </w:r>
            <w:proofErr w:type="spellEnd"/>
            <w:r w:rsidRPr="00883FE2">
              <w:rPr>
                <w:color w:val="000000"/>
              </w:rPr>
              <w:t>, и/или ОАО «Сбербанк России», и/или ОАО «АБ «РОССИЯ», и/или АО «АЛЬФА-БАНК», и/или АКБ «Абсолют Банк» (ОАО), и/или ОАО «Собинбанк», и/или АО «РОСЭКСИМБАНК», и/или ОАО "МОСКОВСКИЙ КРЕДИТНЫЙ БАНК", и/или ПАО АКБ</w:t>
            </w:r>
            <w:proofErr w:type="gramEnd"/>
            <w:r w:rsidRPr="00883FE2">
              <w:rPr>
                <w:color w:val="000000"/>
              </w:rPr>
              <w:t xml:space="preserve"> «</w:t>
            </w:r>
            <w:proofErr w:type="gramStart"/>
            <w:r w:rsidRPr="00883FE2">
              <w:rPr>
                <w:color w:val="000000"/>
              </w:rPr>
              <w:t xml:space="preserve">Связь-Банк», и/или ПАО РОСБАНК, и/или ОАО Банк «Петрокоммерц», и/или Государственной корпорацией «Банк развития и внешнеэкономической деятельности (Внешэкономбанк)», и/или Евразийским банком развития, и/или ЗАО «Банк оф Токио-Мицубиси </w:t>
            </w:r>
            <w:proofErr w:type="spellStart"/>
            <w:r w:rsidRPr="00883FE2">
              <w:rPr>
                <w:color w:val="000000"/>
              </w:rPr>
              <w:t>ЮФДжей</w:t>
            </w:r>
            <w:proofErr w:type="spellEnd"/>
            <w:r w:rsidRPr="00883FE2">
              <w:rPr>
                <w:color w:val="000000"/>
              </w:rPr>
              <w:t xml:space="preserve"> (Евразия)», и/или </w:t>
            </w:r>
            <w:proofErr w:type="spellStart"/>
            <w:r w:rsidRPr="00883FE2">
              <w:rPr>
                <w:color w:val="000000"/>
              </w:rPr>
              <w:t>European</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For</w:t>
            </w:r>
            <w:proofErr w:type="spellEnd"/>
            <w:r w:rsidRPr="00883FE2">
              <w:rPr>
                <w:color w:val="000000"/>
              </w:rPr>
              <w:t xml:space="preserve"> </w:t>
            </w:r>
            <w:proofErr w:type="spellStart"/>
            <w:r w:rsidRPr="00883FE2">
              <w:rPr>
                <w:color w:val="000000"/>
              </w:rPr>
              <w:t>Reconstruction</w:t>
            </w:r>
            <w:proofErr w:type="spellEnd"/>
            <w:r w:rsidRPr="00883FE2">
              <w:rPr>
                <w:color w:val="000000"/>
              </w:rPr>
              <w:t xml:space="preserve"> </w:t>
            </w:r>
            <w:proofErr w:type="spellStart"/>
            <w:r w:rsidRPr="00883FE2">
              <w:rPr>
                <w:color w:val="000000"/>
              </w:rPr>
              <w:t>and</w:t>
            </w:r>
            <w:proofErr w:type="spellEnd"/>
            <w:r w:rsidRPr="00883FE2">
              <w:rPr>
                <w:color w:val="000000"/>
              </w:rPr>
              <w:t xml:space="preserve"> </w:t>
            </w:r>
            <w:proofErr w:type="spellStart"/>
            <w:r w:rsidRPr="00883FE2">
              <w:rPr>
                <w:color w:val="000000"/>
              </w:rPr>
              <w:t>Development</w:t>
            </w:r>
            <w:proofErr w:type="spellEnd"/>
            <w:r w:rsidRPr="00883FE2">
              <w:rPr>
                <w:color w:val="000000"/>
              </w:rPr>
              <w:t>, и/или АО «</w:t>
            </w:r>
            <w:proofErr w:type="spellStart"/>
            <w:r w:rsidRPr="00883FE2">
              <w:rPr>
                <w:color w:val="000000"/>
              </w:rPr>
              <w:t>Нордеа</w:t>
            </w:r>
            <w:proofErr w:type="spellEnd"/>
            <w:r w:rsidRPr="00883FE2">
              <w:rPr>
                <w:color w:val="000000"/>
              </w:rPr>
              <w:t xml:space="preserve"> Банк», и/или ING </w:t>
            </w:r>
            <w:proofErr w:type="spellStart"/>
            <w:r w:rsidRPr="00883FE2">
              <w:rPr>
                <w:color w:val="000000"/>
              </w:rPr>
              <w:t>Bank</w:t>
            </w:r>
            <w:proofErr w:type="spellEnd"/>
            <w:r w:rsidRPr="00883FE2">
              <w:rPr>
                <w:color w:val="000000"/>
              </w:rPr>
              <w:t xml:space="preserve"> N.V., ING </w:t>
            </w:r>
            <w:proofErr w:type="spellStart"/>
            <w:r w:rsidRPr="00883FE2">
              <w:rPr>
                <w:color w:val="000000"/>
              </w:rPr>
              <w:t>Bank</w:t>
            </w:r>
            <w:proofErr w:type="spellEnd"/>
            <w:r w:rsidRPr="00883FE2">
              <w:rPr>
                <w:color w:val="000000"/>
              </w:rPr>
              <w:t xml:space="preserve">, a </w:t>
            </w:r>
            <w:proofErr w:type="spellStart"/>
            <w:r w:rsidRPr="00883FE2">
              <w:rPr>
                <w:color w:val="000000"/>
              </w:rPr>
              <w:t>branch</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ING </w:t>
            </w:r>
            <w:proofErr w:type="spellStart"/>
            <w:r w:rsidRPr="00883FE2">
              <w:rPr>
                <w:color w:val="000000"/>
              </w:rPr>
              <w:t>DiBa</w:t>
            </w:r>
            <w:proofErr w:type="spellEnd"/>
            <w:r w:rsidRPr="00883FE2">
              <w:rPr>
                <w:color w:val="000000"/>
              </w:rPr>
              <w:t xml:space="preserve"> AG</w:t>
            </w:r>
            <w:proofErr w:type="gramEnd"/>
            <w:r w:rsidRPr="00883FE2">
              <w:rPr>
                <w:color w:val="000000"/>
              </w:rPr>
              <w:t xml:space="preserve">, </w:t>
            </w:r>
            <w:proofErr w:type="gramStart"/>
            <w:r w:rsidRPr="00883FE2">
              <w:rPr>
                <w:color w:val="000000"/>
              </w:rPr>
              <w:t xml:space="preserve">и/или </w:t>
            </w:r>
            <w:proofErr w:type="spellStart"/>
            <w:r w:rsidRPr="00883FE2">
              <w:rPr>
                <w:color w:val="000000"/>
              </w:rPr>
              <w:t>Commerzbank</w:t>
            </w:r>
            <w:proofErr w:type="spellEnd"/>
            <w:r w:rsidRPr="00883FE2">
              <w:rPr>
                <w:color w:val="000000"/>
              </w:rPr>
              <w:t xml:space="preserve"> AG, и/или HSBC </w:t>
            </w:r>
            <w:proofErr w:type="spellStart"/>
            <w:r w:rsidRPr="00883FE2">
              <w:rPr>
                <w:color w:val="000000"/>
              </w:rPr>
              <w:t>Holdings</w:t>
            </w:r>
            <w:proofErr w:type="spellEnd"/>
            <w:r w:rsidRPr="00883FE2">
              <w:rPr>
                <w:color w:val="000000"/>
              </w:rPr>
              <w:t xml:space="preserve"> </w:t>
            </w:r>
            <w:proofErr w:type="spellStart"/>
            <w:r w:rsidRPr="00883FE2">
              <w:rPr>
                <w:color w:val="000000"/>
              </w:rPr>
              <w:t>plc</w:t>
            </w:r>
            <w:proofErr w:type="spellEnd"/>
            <w:r w:rsidRPr="00883FE2">
              <w:rPr>
                <w:color w:val="000000"/>
              </w:rPr>
              <w:t xml:space="preserve">, и/или АО «Райффайзенбанк», и/или </w:t>
            </w:r>
            <w:proofErr w:type="spellStart"/>
            <w:r w:rsidRPr="00883FE2">
              <w:rPr>
                <w:color w:val="000000"/>
              </w:rPr>
              <w:t>Mizuho</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w:t>
            </w:r>
            <w:proofErr w:type="spellStart"/>
            <w:r w:rsidRPr="00883FE2">
              <w:rPr>
                <w:color w:val="000000"/>
              </w:rPr>
              <w:t>Sumitomo</w:t>
            </w:r>
            <w:proofErr w:type="spellEnd"/>
            <w:r w:rsidRPr="00883FE2">
              <w:rPr>
                <w:color w:val="000000"/>
              </w:rPr>
              <w:t xml:space="preserve"> </w:t>
            </w:r>
            <w:proofErr w:type="spellStart"/>
            <w:r w:rsidRPr="00883FE2">
              <w:rPr>
                <w:color w:val="000000"/>
              </w:rPr>
              <w:t>Mitsui</w:t>
            </w:r>
            <w:proofErr w:type="spellEnd"/>
            <w:r w:rsidRPr="00883FE2">
              <w:rPr>
                <w:color w:val="000000"/>
              </w:rPr>
              <w:t xml:space="preserve"> </w:t>
            </w:r>
            <w:proofErr w:type="spellStart"/>
            <w:r w:rsidRPr="00883FE2">
              <w:rPr>
                <w:color w:val="000000"/>
              </w:rPr>
              <w:t>Banking</w:t>
            </w:r>
            <w:proofErr w:type="spellEnd"/>
            <w:r w:rsidRPr="00883FE2">
              <w:rPr>
                <w:color w:val="000000"/>
              </w:rPr>
              <w:t xml:space="preserve"> </w:t>
            </w:r>
            <w:proofErr w:type="spellStart"/>
            <w:r w:rsidRPr="00883FE2">
              <w:rPr>
                <w:color w:val="000000"/>
              </w:rPr>
              <w:t>Corporation</w:t>
            </w:r>
            <w:proofErr w:type="spellEnd"/>
            <w:r w:rsidRPr="00883FE2">
              <w:rPr>
                <w:color w:val="000000"/>
              </w:rPr>
              <w:t xml:space="preserve">, и/или </w:t>
            </w:r>
            <w:proofErr w:type="spellStart"/>
            <w:r w:rsidRPr="00883FE2">
              <w:rPr>
                <w:color w:val="000000"/>
              </w:rPr>
              <w:t>UniCredit</w:t>
            </w:r>
            <w:proofErr w:type="spellEnd"/>
            <w:r w:rsidRPr="00883FE2">
              <w:rPr>
                <w:color w:val="000000"/>
              </w:rPr>
              <w:t xml:space="preserve"> </w:t>
            </w:r>
            <w:proofErr w:type="spellStart"/>
            <w:r w:rsidRPr="00883FE2">
              <w:rPr>
                <w:color w:val="000000"/>
              </w:rPr>
              <w:t>Group</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America</w:t>
            </w:r>
            <w:proofErr w:type="spellEnd"/>
            <w:r w:rsidRPr="00883FE2">
              <w:rPr>
                <w:color w:val="000000"/>
              </w:rPr>
              <w:t xml:space="preserve"> </w:t>
            </w:r>
            <w:proofErr w:type="spellStart"/>
            <w:r w:rsidRPr="00883FE2">
              <w:rPr>
                <w:color w:val="000000"/>
              </w:rPr>
              <w:t>Corporation</w:t>
            </w:r>
            <w:proofErr w:type="spellEnd"/>
            <w:r w:rsidRPr="00883FE2">
              <w:rPr>
                <w:color w:val="000000"/>
              </w:rPr>
              <w:t xml:space="preserve">, и/или </w:t>
            </w:r>
            <w:proofErr w:type="spellStart"/>
            <w:r w:rsidRPr="00883FE2">
              <w:rPr>
                <w:color w:val="000000"/>
              </w:rPr>
              <w:t>Barclays</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«БНП ПАРИБА» АО, и/или </w:t>
            </w:r>
            <w:proofErr w:type="spellStart"/>
            <w:r w:rsidRPr="00883FE2">
              <w:rPr>
                <w:color w:val="000000"/>
              </w:rPr>
              <w:t>Goldman</w:t>
            </w:r>
            <w:proofErr w:type="spellEnd"/>
            <w:r w:rsidRPr="00883FE2">
              <w:rPr>
                <w:color w:val="000000"/>
              </w:rPr>
              <w:t xml:space="preserve"> </w:t>
            </w:r>
            <w:proofErr w:type="spellStart"/>
            <w:r w:rsidRPr="00883FE2">
              <w:rPr>
                <w:color w:val="000000"/>
              </w:rPr>
              <w:t>Sachs</w:t>
            </w:r>
            <w:proofErr w:type="spellEnd"/>
            <w:r w:rsidRPr="00883FE2">
              <w:rPr>
                <w:color w:val="000000"/>
              </w:rPr>
              <w:t xml:space="preserve">, и/или </w:t>
            </w:r>
            <w:proofErr w:type="spellStart"/>
            <w:r w:rsidRPr="00883FE2">
              <w:rPr>
                <w:color w:val="000000"/>
              </w:rPr>
              <w:t>Deutsche</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w:t>
            </w:r>
            <w:proofErr w:type="spellStart"/>
            <w:r w:rsidRPr="00883FE2">
              <w:rPr>
                <w:color w:val="000000"/>
              </w:rPr>
              <w:t>Intesa</w:t>
            </w:r>
            <w:proofErr w:type="spellEnd"/>
            <w:r w:rsidRPr="00883FE2">
              <w:rPr>
                <w:color w:val="000000"/>
              </w:rPr>
              <w:t xml:space="preserve"> </w:t>
            </w:r>
            <w:proofErr w:type="spellStart"/>
            <w:r w:rsidRPr="00883FE2">
              <w:rPr>
                <w:color w:val="000000"/>
              </w:rPr>
              <w:t>Sanpaolo</w:t>
            </w:r>
            <w:proofErr w:type="spellEnd"/>
            <w:r w:rsidRPr="00883FE2">
              <w:rPr>
                <w:color w:val="000000"/>
              </w:rPr>
              <w:t xml:space="preserve">, и/или </w:t>
            </w:r>
            <w:proofErr w:type="spellStart"/>
            <w:r w:rsidRPr="00883FE2">
              <w:rPr>
                <w:color w:val="000000"/>
              </w:rPr>
              <w:t>Royal</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Scotland</w:t>
            </w:r>
            <w:proofErr w:type="spellEnd"/>
            <w:proofErr w:type="gramEnd"/>
            <w:r w:rsidRPr="00883FE2">
              <w:rPr>
                <w:color w:val="000000"/>
              </w:rPr>
              <w:t xml:space="preserve">, </w:t>
            </w:r>
            <w:proofErr w:type="gramStart"/>
            <w:r w:rsidRPr="00883FE2">
              <w:rPr>
                <w:color w:val="000000"/>
              </w:rPr>
              <w:t xml:space="preserve">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America</w:t>
            </w:r>
            <w:proofErr w:type="spellEnd"/>
            <w:r w:rsidRPr="00883FE2">
              <w:rPr>
                <w:color w:val="000000"/>
              </w:rPr>
              <w:t xml:space="preserve"> </w:t>
            </w:r>
            <w:proofErr w:type="spellStart"/>
            <w:r w:rsidRPr="00883FE2">
              <w:rPr>
                <w:color w:val="000000"/>
              </w:rPr>
              <w:t>Merrill</w:t>
            </w:r>
            <w:proofErr w:type="spellEnd"/>
            <w:r w:rsidRPr="00883FE2">
              <w:rPr>
                <w:color w:val="000000"/>
              </w:rPr>
              <w:t xml:space="preserve"> </w:t>
            </w:r>
            <w:proofErr w:type="spellStart"/>
            <w:r w:rsidRPr="00883FE2">
              <w:rPr>
                <w:color w:val="000000"/>
              </w:rPr>
              <w:t>Lynch</w:t>
            </w:r>
            <w:proofErr w:type="spellEnd"/>
            <w:r w:rsidRPr="00883FE2">
              <w:rPr>
                <w:color w:val="000000"/>
              </w:rPr>
              <w:t xml:space="preserve">, и/или </w:t>
            </w:r>
            <w:proofErr w:type="spellStart"/>
            <w:r w:rsidRPr="00883FE2">
              <w:rPr>
                <w:color w:val="000000"/>
              </w:rPr>
              <w:t>Citigroup</w:t>
            </w:r>
            <w:proofErr w:type="spellEnd"/>
            <w:r w:rsidRPr="00883FE2">
              <w:rPr>
                <w:color w:val="000000"/>
              </w:rPr>
              <w:t>, и/или Строительный банк Китая (</w:t>
            </w:r>
            <w:proofErr w:type="spellStart"/>
            <w:r w:rsidRPr="00883FE2">
              <w:rPr>
                <w:color w:val="000000"/>
              </w:rPr>
              <w:t>China</w:t>
            </w:r>
            <w:proofErr w:type="spellEnd"/>
            <w:r w:rsidRPr="00883FE2">
              <w:rPr>
                <w:color w:val="000000"/>
              </w:rPr>
              <w:t xml:space="preserve"> </w:t>
            </w:r>
            <w:proofErr w:type="spellStart"/>
            <w:r w:rsidRPr="00883FE2">
              <w:rPr>
                <w:color w:val="000000"/>
              </w:rPr>
              <w:t>Construction</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или CCB), и/или UBS, и/или </w:t>
            </w:r>
            <w:proofErr w:type="spellStart"/>
            <w:r w:rsidRPr="00883FE2">
              <w:rPr>
                <w:color w:val="000000"/>
              </w:rPr>
              <w:t>Societe</w:t>
            </w:r>
            <w:proofErr w:type="spellEnd"/>
            <w:r w:rsidRPr="00883FE2">
              <w:rPr>
                <w:color w:val="000000"/>
              </w:rPr>
              <w:t xml:space="preserve"> </w:t>
            </w:r>
            <w:proofErr w:type="spellStart"/>
            <w:r w:rsidRPr="00883FE2">
              <w:rPr>
                <w:color w:val="000000"/>
              </w:rPr>
              <w:t>Generale</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Georgia</w:t>
            </w:r>
            <w:proofErr w:type="spellEnd"/>
            <w:r w:rsidRPr="00883FE2">
              <w:rPr>
                <w:color w:val="000000"/>
              </w:rPr>
              <w:t xml:space="preserve">, и/или </w:t>
            </w:r>
            <w:proofErr w:type="spellStart"/>
            <w:r w:rsidRPr="00883FE2">
              <w:rPr>
                <w:color w:val="000000"/>
              </w:rPr>
              <w:t>Industrial</w:t>
            </w:r>
            <w:proofErr w:type="spellEnd"/>
            <w:r w:rsidRPr="00883FE2">
              <w:rPr>
                <w:color w:val="000000"/>
              </w:rPr>
              <w:t xml:space="preserve"> </w:t>
            </w:r>
            <w:proofErr w:type="spellStart"/>
            <w:r w:rsidRPr="00883FE2">
              <w:rPr>
                <w:color w:val="000000"/>
              </w:rPr>
              <w:t>and</w:t>
            </w:r>
            <w:proofErr w:type="spellEnd"/>
            <w:r w:rsidRPr="00883FE2">
              <w:rPr>
                <w:color w:val="000000"/>
              </w:rPr>
              <w:t xml:space="preserve"> </w:t>
            </w:r>
            <w:proofErr w:type="spellStart"/>
            <w:r w:rsidRPr="00883FE2">
              <w:rPr>
                <w:color w:val="000000"/>
              </w:rPr>
              <w:t>Commercial</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China</w:t>
            </w:r>
            <w:proofErr w:type="spellEnd"/>
            <w:r w:rsidRPr="00883FE2">
              <w:rPr>
                <w:color w:val="000000"/>
              </w:rPr>
              <w:t xml:space="preserve"> (ICBC), и/или ICICI </w:t>
            </w:r>
            <w:proofErr w:type="spellStart"/>
            <w:r w:rsidRPr="00883FE2">
              <w:rPr>
                <w:color w:val="000000"/>
              </w:rPr>
              <w:t>Bank</w:t>
            </w:r>
            <w:proofErr w:type="spellEnd"/>
            <w:r w:rsidRPr="00883FE2">
              <w:rPr>
                <w:color w:val="000000"/>
              </w:rPr>
              <w:t xml:space="preserve">, и/или </w:t>
            </w:r>
            <w:proofErr w:type="spellStart"/>
            <w:r w:rsidRPr="00883FE2">
              <w:rPr>
                <w:color w:val="000000"/>
              </w:rPr>
              <w:t>JPMorgan</w:t>
            </w:r>
            <w:proofErr w:type="spellEnd"/>
            <w:r w:rsidRPr="00883FE2">
              <w:rPr>
                <w:color w:val="000000"/>
              </w:rPr>
              <w:t xml:space="preserve"> </w:t>
            </w:r>
            <w:proofErr w:type="spellStart"/>
            <w:r w:rsidRPr="00883FE2">
              <w:rPr>
                <w:color w:val="000000"/>
              </w:rPr>
              <w:t>Chase</w:t>
            </w:r>
            <w:proofErr w:type="spellEnd"/>
            <w:r w:rsidRPr="00883FE2">
              <w:rPr>
                <w:color w:val="000000"/>
              </w:rPr>
              <w:t xml:space="preserve"> &amp; </w:t>
            </w:r>
            <w:proofErr w:type="spellStart"/>
            <w:r w:rsidRPr="00883FE2">
              <w:rPr>
                <w:color w:val="000000"/>
              </w:rPr>
              <w:t>Co</w:t>
            </w:r>
            <w:proofErr w:type="spellEnd"/>
            <w:r w:rsidRPr="00883FE2">
              <w:rPr>
                <w:color w:val="000000"/>
              </w:rPr>
              <w:t xml:space="preserve">, и/или </w:t>
            </w:r>
            <w:proofErr w:type="spellStart"/>
            <w:r w:rsidRPr="00883FE2">
              <w:rPr>
                <w:color w:val="000000"/>
              </w:rPr>
              <w:t>KfW</w:t>
            </w:r>
            <w:proofErr w:type="spellEnd"/>
            <w:r w:rsidRPr="00883FE2">
              <w:rPr>
                <w:color w:val="000000"/>
              </w:rPr>
              <w:t xml:space="preserve"> </w:t>
            </w:r>
            <w:proofErr w:type="spellStart"/>
            <w:r w:rsidRPr="00883FE2">
              <w:rPr>
                <w:color w:val="000000"/>
              </w:rPr>
              <w:t>Bankengruppe</w:t>
            </w:r>
            <w:proofErr w:type="spellEnd"/>
            <w:r w:rsidRPr="00883FE2">
              <w:rPr>
                <w:color w:val="000000"/>
              </w:rPr>
              <w:t xml:space="preserve">, и/или IFC </w:t>
            </w:r>
            <w:proofErr w:type="spellStart"/>
            <w:r w:rsidRPr="00883FE2">
              <w:rPr>
                <w:color w:val="000000"/>
              </w:rPr>
              <w:t>Group</w:t>
            </w:r>
            <w:proofErr w:type="spellEnd"/>
            <w:r w:rsidRPr="00883FE2">
              <w:rPr>
                <w:color w:val="000000"/>
              </w:rPr>
              <w:t>, и/или</w:t>
            </w:r>
            <w:proofErr w:type="gramEnd"/>
            <w:r w:rsidRPr="00883FE2">
              <w:rPr>
                <w:color w:val="000000"/>
              </w:rPr>
              <w:t xml:space="preserve"> </w:t>
            </w:r>
            <w:proofErr w:type="spellStart"/>
            <w:r w:rsidRPr="00883FE2">
              <w:rPr>
                <w:color w:val="000000"/>
              </w:rPr>
              <w:t>World</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Group</w:t>
            </w:r>
            <w:proofErr w:type="spellEnd"/>
            <w:r w:rsidRPr="00883FE2">
              <w:rPr>
                <w:color w:val="000000"/>
              </w:rPr>
              <w:t xml:space="preserve">, и/или </w:t>
            </w:r>
            <w:proofErr w:type="spellStart"/>
            <w:r w:rsidRPr="00883FE2">
              <w:rPr>
                <w:color w:val="000000"/>
              </w:rPr>
              <w:t>Morgan</w:t>
            </w:r>
            <w:proofErr w:type="spellEnd"/>
            <w:r w:rsidRPr="00883FE2">
              <w:rPr>
                <w:color w:val="000000"/>
              </w:rPr>
              <w:t xml:space="preserve"> </w:t>
            </w:r>
            <w:proofErr w:type="spellStart"/>
            <w:r w:rsidRPr="00883FE2">
              <w:rPr>
                <w:color w:val="000000"/>
              </w:rPr>
              <w:t>Stanley</w:t>
            </w:r>
            <w:proofErr w:type="spellEnd"/>
            <w:r w:rsidRPr="00883FE2">
              <w:rPr>
                <w:color w:val="000000"/>
              </w:rPr>
              <w:t xml:space="preserve">, и/или </w:t>
            </w:r>
            <w:proofErr w:type="spellStart"/>
            <w:r w:rsidRPr="00883FE2">
              <w:rPr>
                <w:color w:val="000000"/>
              </w:rPr>
              <w:t>Amsterdam</w:t>
            </w:r>
            <w:proofErr w:type="spellEnd"/>
            <w:r w:rsidRPr="00883FE2">
              <w:rPr>
                <w:color w:val="000000"/>
              </w:rPr>
              <w:t xml:space="preserve"> </w:t>
            </w:r>
            <w:proofErr w:type="spellStart"/>
            <w:r w:rsidRPr="00883FE2">
              <w:rPr>
                <w:color w:val="000000"/>
              </w:rPr>
              <w:t>Trade</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N. </w:t>
            </w:r>
            <w:proofErr w:type="gramStart"/>
            <w:r w:rsidRPr="00883FE2">
              <w:rPr>
                <w:color w:val="000000"/>
              </w:rPr>
              <w:t xml:space="preserve">V., и/или </w:t>
            </w:r>
            <w:proofErr w:type="spellStart"/>
            <w:r w:rsidRPr="00883FE2">
              <w:rPr>
                <w:color w:val="000000"/>
              </w:rPr>
              <w:t>Crédit</w:t>
            </w:r>
            <w:proofErr w:type="spellEnd"/>
            <w:r w:rsidRPr="00883FE2">
              <w:rPr>
                <w:color w:val="000000"/>
              </w:rPr>
              <w:t xml:space="preserve"> </w:t>
            </w:r>
            <w:proofErr w:type="spellStart"/>
            <w:r w:rsidRPr="00883FE2">
              <w:rPr>
                <w:color w:val="000000"/>
              </w:rPr>
              <w:t>Agricole</w:t>
            </w:r>
            <w:proofErr w:type="spellEnd"/>
            <w:r w:rsidRPr="00883FE2">
              <w:rPr>
                <w:color w:val="000000"/>
              </w:rPr>
              <w:t xml:space="preserve"> S.A., и/или CREDIT SUISSE GROUP AG, и/или </w:t>
            </w:r>
            <w:proofErr w:type="spellStart"/>
            <w:r w:rsidRPr="00883FE2">
              <w:rPr>
                <w:color w:val="000000"/>
              </w:rPr>
              <w:t>The</w:t>
            </w:r>
            <w:proofErr w:type="spellEnd"/>
            <w:r w:rsidRPr="00883FE2">
              <w:rPr>
                <w:color w:val="000000"/>
              </w:rPr>
              <w:t xml:space="preserve"> </w:t>
            </w:r>
            <w:proofErr w:type="spellStart"/>
            <w:r w:rsidRPr="00883FE2">
              <w:rPr>
                <w:color w:val="000000"/>
              </w:rPr>
              <w:t>European</w:t>
            </w:r>
            <w:proofErr w:type="spellEnd"/>
            <w:r w:rsidRPr="00883FE2">
              <w:rPr>
                <w:color w:val="000000"/>
              </w:rPr>
              <w:t xml:space="preserve"> </w:t>
            </w:r>
            <w:proofErr w:type="spellStart"/>
            <w:r w:rsidRPr="00883FE2">
              <w:rPr>
                <w:color w:val="000000"/>
              </w:rPr>
              <w:t>Investment</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иными аффилированными с ними юридическими лицами (вместе именуемые – «Банки», а каждый по отдельности – «Банк») и/или предоставление ОАО «</w:t>
            </w:r>
            <w:proofErr w:type="spellStart"/>
            <w:r w:rsidRPr="00883FE2">
              <w:rPr>
                <w:color w:val="000000"/>
              </w:rPr>
              <w:t>Интер</w:t>
            </w:r>
            <w:proofErr w:type="spellEnd"/>
            <w:r w:rsidRPr="00883FE2">
              <w:rPr>
                <w:color w:val="000000"/>
              </w:rPr>
              <w:t xml:space="preserve"> РАО» гарантии (-</w:t>
            </w:r>
            <w:proofErr w:type="spellStart"/>
            <w:r w:rsidRPr="00883FE2">
              <w:rPr>
                <w:color w:val="000000"/>
              </w:rPr>
              <w:t>ий</w:t>
            </w:r>
            <w:proofErr w:type="spellEnd"/>
            <w:r w:rsidRPr="00883FE2">
              <w:rPr>
                <w:color w:val="000000"/>
              </w:rPr>
              <w:t xml:space="preserve">) в пользу указанных выше лиц в обеспечение исполнения INTER RAO </w:t>
            </w:r>
            <w:proofErr w:type="spellStart"/>
            <w:r w:rsidRPr="00883FE2">
              <w:rPr>
                <w:color w:val="000000"/>
              </w:rPr>
              <w:t>Credit</w:t>
            </w:r>
            <w:proofErr w:type="spellEnd"/>
            <w:r w:rsidRPr="00883FE2">
              <w:rPr>
                <w:color w:val="000000"/>
              </w:rPr>
              <w:t xml:space="preserve"> B.V. всех платежных обязательств</w:t>
            </w:r>
            <w:proofErr w:type="gramEnd"/>
            <w:r w:rsidRPr="00883FE2">
              <w:rPr>
                <w:color w:val="000000"/>
              </w:rPr>
              <w:t xml:space="preserve"> по кредитным соглашениям в целях финансирования </w:t>
            </w:r>
            <w:r w:rsidRPr="00883FE2">
              <w:rPr>
                <w:color w:val="000000"/>
              </w:rPr>
              <w:lastRenderedPageBreak/>
              <w:t>покупки основного энергетического оборудования в рамках осуществления инвестиционных проектов Группы «</w:t>
            </w:r>
            <w:proofErr w:type="spellStart"/>
            <w:r w:rsidRPr="00883FE2">
              <w:rPr>
                <w:color w:val="000000"/>
              </w:rPr>
              <w:t>Интер</w:t>
            </w:r>
            <w:proofErr w:type="spellEnd"/>
            <w:r w:rsidRPr="00883FE2">
              <w:rPr>
                <w:color w:val="000000"/>
              </w:rPr>
              <w:t xml:space="preserve"> РАО» под обеспечение со стороны экспортно-кредитного агентства, заключаемым INTER RAO </w:t>
            </w:r>
            <w:proofErr w:type="spellStart"/>
            <w:r w:rsidRPr="00883FE2">
              <w:rPr>
                <w:color w:val="000000"/>
              </w:rPr>
              <w:t>Credit</w:t>
            </w:r>
            <w:proofErr w:type="spellEnd"/>
            <w:r w:rsidRPr="00883FE2">
              <w:rPr>
                <w:color w:val="000000"/>
              </w:rPr>
              <w:t xml:space="preserve"> B.V. </w:t>
            </w:r>
            <w:proofErr w:type="gramStart"/>
            <w:r w:rsidRPr="00883FE2">
              <w:rPr>
                <w:color w:val="000000"/>
              </w:rPr>
              <w:t>с</w:t>
            </w:r>
            <w:proofErr w:type="gramEnd"/>
            <w:r w:rsidRPr="00883FE2">
              <w:rPr>
                <w:color w:val="000000"/>
              </w:rPr>
              <w:t xml:space="preserve"> каким-либо из Банков, на следующих существенных условиях (для каждого из договоров): </w:t>
            </w:r>
          </w:p>
          <w:p w:rsidR="005F2EFB" w:rsidRPr="00883FE2" w:rsidRDefault="005F2EFB" w:rsidP="00883FE2">
            <w:pPr>
              <w:rPr>
                <w:color w:val="000000"/>
              </w:rPr>
            </w:pPr>
            <w:r w:rsidRPr="00883FE2">
              <w:rPr>
                <w:color w:val="000000"/>
              </w:rPr>
              <w:t>16.4.1.1. Стороны: ОАО «</w:t>
            </w:r>
            <w:proofErr w:type="spellStart"/>
            <w:r w:rsidRPr="00883FE2">
              <w:rPr>
                <w:color w:val="000000"/>
              </w:rPr>
              <w:t>Интер</w:t>
            </w:r>
            <w:proofErr w:type="spellEnd"/>
            <w:r w:rsidRPr="00883FE2">
              <w:rPr>
                <w:color w:val="000000"/>
              </w:rPr>
              <w:t xml:space="preserve"> РАО» - Поручитель (Гарант); Банк – Кредитор Выгодоприобретатель по договору</w:t>
            </w:r>
            <w:proofErr w:type="gramStart"/>
            <w:r w:rsidRPr="00883FE2">
              <w:rPr>
                <w:color w:val="000000"/>
              </w:rPr>
              <w:t xml:space="preserve"> (-</w:t>
            </w:r>
            <w:proofErr w:type="spellStart"/>
            <w:proofErr w:type="gramEnd"/>
            <w:r w:rsidRPr="00883FE2">
              <w:rPr>
                <w:color w:val="000000"/>
              </w:rPr>
              <w:t>ам</w:t>
            </w:r>
            <w:proofErr w:type="spellEnd"/>
            <w:r w:rsidRPr="00883FE2">
              <w:rPr>
                <w:color w:val="000000"/>
              </w:rPr>
              <w:t xml:space="preserve">) (Должник) – INTER RAO </w:t>
            </w:r>
            <w:proofErr w:type="spellStart"/>
            <w:r w:rsidRPr="00883FE2">
              <w:rPr>
                <w:color w:val="000000"/>
              </w:rPr>
              <w:t>Credit</w:t>
            </w:r>
            <w:proofErr w:type="spellEnd"/>
            <w:r w:rsidRPr="00883FE2">
              <w:rPr>
                <w:color w:val="000000"/>
              </w:rPr>
              <w:t xml:space="preserve"> B.V.; </w:t>
            </w:r>
          </w:p>
          <w:p w:rsidR="005F2EFB" w:rsidRPr="00883FE2" w:rsidRDefault="005F2EFB" w:rsidP="00883FE2">
            <w:pPr>
              <w:rPr>
                <w:color w:val="000000"/>
              </w:rPr>
            </w:pPr>
            <w:r w:rsidRPr="00883FE2">
              <w:rPr>
                <w:color w:val="000000"/>
              </w:rPr>
              <w:t xml:space="preserve">16.4.1.2. Предмет: Поручитель (Гарант) несет перед Кредитором солидарную ответственность (отвечает) за исполнение INTER RAO </w:t>
            </w:r>
            <w:proofErr w:type="spellStart"/>
            <w:r w:rsidRPr="00883FE2">
              <w:rPr>
                <w:color w:val="000000"/>
              </w:rPr>
              <w:t>Credit</w:t>
            </w:r>
            <w:proofErr w:type="spellEnd"/>
            <w:r w:rsidRPr="00883FE2">
              <w:rPr>
                <w:color w:val="000000"/>
              </w:rPr>
              <w:t xml:space="preserve"> B.V. (в дальнейшем - Должник) обязательств Должника перед Кредитором по возврату основного долга, процентов, неустоек, комиссии и любых иных платежей, предусмотренных кредитным соглашением, заключенным между Кредитором и Должником. </w:t>
            </w:r>
          </w:p>
          <w:p w:rsidR="005F2EFB" w:rsidRPr="00883FE2" w:rsidRDefault="005F2EFB" w:rsidP="00883FE2">
            <w:pPr>
              <w:rPr>
                <w:color w:val="000000"/>
              </w:rPr>
            </w:pPr>
            <w:r w:rsidRPr="00883FE2">
              <w:rPr>
                <w:color w:val="000000"/>
              </w:rPr>
              <w:t xml:space="preserve">16.4.1.3. Существо обеспечиваемых поручительством или гарантией обязательств и цена по договорам: </w:t>
            </w:r>
            <w:proofErr w:type="gramStart"/>
            <w:r w:rsidRPr="00883FE2">
              <w:rPr>
                <w:color w:val="000000"/>
              </w:rPr>
              <w:t>Возврат Должником Кредитору (-</w:t>
            </w:r>
            <w:proofErr w:type="spellStart"/>
            <w:r w:rsidRPr="00883FE2">
              <w:rPr>
                <w:color w:val="000000"/>
              </w:rPr>
              <w:t>ам</w:t>
            </w:r>
            <w:proofErr w:type="spellEnd"/>
            <w:r w:rsidRPr="00883FE2">
              <w:rPr>
                <w:color w:val="000000"/>
              </w:rPr>
              <w:t>) денежных средств для финансирования покупки основного энергетического оборудования в рамках осуществления инвестиционных проектов Группы «</w:t>
            </w:r>
            <w:proofErr w:type="spellStart"/>
            <w:r w:rsidRPr="00883FE2">
              <w:rPr>
                <w:color w:val="000000"/>
              </w:rPr>
              <w:t>Интер</w:t>
            </w:r>
            <w:proofErr w:type="spellEnd"/>
            <w:r w:rsidRPr="00883FE2">
              <w:rPr>
                <w:color w:val="000000"/>
              </w:rPr>
              <w:t xml:space="preserve"> РАО» под обеспечение со стороны экспортно-кредитного агентства на сумму основного долга, не превышающего 15 000 000 000,00 (пятнадцати миллиардов, 00/100) рублей РФ, или эквивалента указанной суммы в долларах США или Евро, на срок кредитования не более 12 (двенадцати) лет с</w:t>
            </w:r>
            <w:proofErr w:type="gramEnd"/>
            <w:r w:rsidRPr="00883FE2">
              <w:rPr>
                <w:color w:val="000000"/>
              </w:rPr>
              <w:t xml:space="preserve"> </w:t>
            </w:r>
            <w:proofErr w:type="gramStart"/>
            <w:r w:rsidRPr="00883FE2">
              <w:rPr>
                <w:color w:val="000000"/>
              </w:rPr>
              <w:t xml:space="preserve">даты заключения кредитных соглашений, увеличенного на сумму процентов в абсолютном значении, не превышающей ключевую ставку ЦБ РФ плюс 5 (пять) процентов годовых, или </w:t>
            </w:r>
            <w:proofErr w:type="spellStart"/>
            <w:r w:rsidRPr="00883FE2">
              <w:rPr>
                <w:color w:val="000000"/>
              </w:rPr>
              <w:t>Mosprime</w:t>
            </w:r>
            <w:proofErr w:type="spellEnd"/>
            <w:r w:rsidRPr="00883FE2">
              <w:rPr>
                <w:color w:val="000000"/>
              </w:rPr>
              <w:t xml:space="preserve"> плюс 3 (три) процента годовых для кредитных договоров в рублях РФ, для кредитных договоров в долларах США или Евро не более 4 (четырех) процентов годовых или суммы ставки LIBOR/ EURIBOR плюс 3,5 (три целых пять десятых</w:t>
            </w:r>
            <w:proofErr w:type="gramEnd"/>
            <w:r w:rsidRPr="00883FE2">
              <w:rPr>
                <w:color w:val="000000"/>
              </w:rPr>
              <w:t xml:space="preserve">) </w:t>
            </w:r>
            <w:r w:rsidRPr="00883FE2">
              <w:rPr>
                <w:color w:val="000000"/>
              </w:rPr>
              <w:lastRenderedPageBreak/>
              <w:t xml:space="preserve">процента годовых и комиссии за выдачу кредита в размере, не превышающем 3 (три) процента от лимита кредита, суммы всех комиссий и прочих расходов по организации и обслуживанию кредитных соглашений и договоров поручительства/гарантии, а также неустоек (пени), начисленных в связи с неисполнением Должником своих платежных обязательств по кредитным соглашениям. </w:t>
            </w:r>
          </w:p>
          <w:p w:rsidR="005F2EFB" w:rsidRPr="00883FE2" w:rsidRDefault="005F2EFB" w:rsidP="00883FE2">
            <w:pPr>
              <w:rPr>
                <w:color w:val="000000"/>
              </w:rPr>
            </w:pPr>
            <w:r w:rsidRPr="00883FE2">
              <w:rPr>
                <w:color w:val="000000"/>
              </w:rPr>
              <w:t>16.4.1.4. Срок действия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поручительства / гарантии (-</w:t>
            </w:r>
            <w:proofErr w:type="spellStart"/>
            <w:r w:rsidRPr="00883FE2">
              <w:rPr>
                <w:color w:val="000000"/>
              </w:rPr>
              <w:t>ий</w:t>
            </w:r>
            <w:proofErr w:type="spellEnd"/>
            <w:r w:rsidRPr="00883FE2">
              <w:rPr>
                <w:color w:val="000000"/>
              </w:rPr>
              <w:t xml:space="preserve">): до 3 (трех) лет с даты окончания срока исполнения обеспеченного поручительством / гарантией обязательства. </w:t>
            </w:r>
          </w:p>
          <w:p w:rsidR="005F2EFB" w:rsidRPr="00883FE2" w:rsidRDefault="005F2EFB" w:rsidP="00883FE2">
            <w:pPr>
              <w:rPr>
                <w:color w:val="000000"/>
              </w:rPr>
            </w:pPr>
          </w:p>
          <w:p w:rsidR="005F2EFB" w:rsidRPr="00883FE2" w:rsidRDefault="005F2EFB" w:rsidP="00883FE2">
            <w:pPr>
              <w:rPr>
                <w:color w:val="000000"/>
              </w:rPr>
            </w:pPr>
            <w:r w:rsidRPr="00883FE2">
              <w:rPr>
                <w:color w:val="000000"/>
              </w:rPr>
              <w:t>16.4.2. Договор</w:t>
            </w:r>
            <w:proofErr w:type="gramStart"/>
            <w:r w:rsidRPr="00883FE2">
              <w:rPr>
                <w:color w:val="000000"/>
              </w:rPr>
              <w:t xml:space="preserve"> (-</w:t>
            </w:r>
            <w:proofErr w:type="gramEnd"/>
            <w:r w:rsidRPr="00883FE2">
              <w:rPr>
                <w:color w:val="000000"/>
              </w:rPr>
              <w:t xml:space="preserve">ы) о предоставлении поручительства по обязательствам INTER RAO </w:t>
            </w:r>
            <w:proofErr w:type="spellStart"/>
            <w:r w:rsidRPr="00883FE2">
              <w:rPr>
                <w:color w:val="000000"/>
              </w:rPr>
              <w:t>Credit</w:t>
            </w:r>
            <w:proofErr w:type="spellEnd"/>
            <w:r w:rsidRPr="00883FE2">
              <w:rPr>
                <w:color w:val="000000"/>
              </w:rPr>
              <w:t xml:space="preserve"> B.V. по потенциально возможным внешним долговым заимствованиям в целях финансирования покупки основного энергетического оборудования в рамках осуществления инвестиционных проектов Группы «</w:t>
            </w:r>
            <w:proofErr w:type="spellStart"/>
            <w:r w:rsidRPr="00883FE2">
              <w:rPr>
                <w:color w:val="000000"/>
              </w:rPr>
              <w:t>Интер</w:t>
            </w:r>
            <w:proofErr w:type="spellEnd"/>
            <w:r w:rsidRPr="00883FE2">
              <w:rPr>
                <w:color w:val="000000"/>
              </w:rPr>
              <w:t xml:space="preserve"> РАО» под гарантию экспортно-кредитного агентства, на следующих существенных условиях (для каждого из договоров): </w:t>
            </w:r>
          </w:p>
          <w:p w:rsidR="005F2EFB" w:rsidRPr="00883FE2" w:rsidRDefault="005F2EFB" w:rsidP="00883FE2">
            <w:pPr>
              <w:rPr>
                <w:color w:val="000000"/>
              </w:rPr>
            </w:pPr>
            <w:r w:rsidRPr="00883FE2">
              <w:rPr>
                <w:color w:val="000000"/>
              </w:rPr>
              <w:t>16.4.2.1. Стороны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INTER RAO </w:t>
            </w:r>
            <w:proofErr w:type="spellStart"/>
            <w:r w:rsidRPr="00883FE2">
              <w:rPr>
                <w:color w:val="000000"/>
              </w:rPr>
              <w:t>Credit</w:t>
            </w:r>
            <w:proofErr w:type="spellEnd"/>
            <w:r w:rsidRPr="00883FE2">
              <w:rPr>
                <w:color w:val="000000"/>
              </w:rPr>
              <w:t xml:space="preserve"> B.V. – «</w:t>
            </w:r>
            <w:proofErr w:type="spellStart"/>
            <w:r w:rsidRPr="00883FE2">
              <w:rPr>
                <w:color w:val="000000"/>
              </w:rPr>
              <w:t>Должник»</w:t>
            </w:r>
            <w:proofErr w:type="gramStart"/>
            <w:r w:rsidRPr="00883FE2">
              <w:rPr>
                <w:color w:val="000000"/>
              </w:rPr>
              <w:t>;О</w:t>
            </w:r>
            <w:proofErr w:type="gramEnd"/>
            <w:r w:rsidRPr="00883FE2">
              <w:rPr>
                <w:color w:val="000000"/>
              </w:rPr>
              <w:t>АО</w:t>
            </w:r>
            <w:proofErr w:type="spellEnd"/>
            <w:r w:rsidRPr="00883FE2">
              <w:rPr>
                <w:color w:val="000000"/>
              </w:rPr>
              <w:t xml:space="preserve"> «</w:t>
            </w:r>
            <w:proofErr w:type="spellStart"/>
            <w:r w:rsidRPr="00883FE2">
              <w:rPr>
                <w:color w:val="000000"/>
              </w:rPr>
              <w:t>Интер</w:t>
            </w:r>
            <w:proofErr w:type="spellEnd"/>
            <w:r w:rsidRPr="00883FE2">
              <w:rPr>
                <w:color w:val="000000"/>
              </w:rPr>
              <w:t xml:space="preserve"> РАО» - «Поручитель» (Гарант). </w:t>
            </w:r>
          </w:p>
          <w:p w:rsidR="005F2EFB" w:rsidRPr="00883FE2" w:rsidRDefault="005F2EFB" w:rsidP="00883FE2">
            <w:pPr>
              <w:rPr>
                <w:color w:val="000000"/>
              </w:rPr>
            </w:pPr>
            <w:r w:rsidRPr="00883FE2">
              <w:rPr>
                <w:color w:val="000000"/>
              </w:rPr>
              <w:t>16.4.2.2. Предмет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w:t>
            </w:r>
            <w:proofErr w:type="gramStart"/>
            <w:r w:rsidRPr="00883FE2">
              <w:rPr>
                <w:color w:val="000000"/>
              </w:rPr>
              <w:t>Поручитель/Гарант за вознаграждение, выплачиваемое Должником, обязуется предоставить поручительство или гарантию за исполнение Должником обязательств по потенциально возможным внешним долговым заимствованиям в целях финансирования покупки основного энергетического оборудования в рамках осуществления инвестиционных проектов Группы «</w:t>
            </w:r>
            <w:proofErr w:type="spellStart"/>
            <w:r w:rsidRPr="00883FE2">
              <w:rPr>
                <w:color w:val="000000"/>
              </w:rPr>
              <w:t>Интер</w:t>
            </w:r>
            <w:proofErr w:type="spellEnd"/>
            <w:r w:rsidRPr="00883FE2">
              <w:rPr>
                <w:color w:val="000000"/>
              </w:rPr>
              <w:t xml:space="preserve"> РАО» под обеспечение со стороны экспортно-кредитного агентства, заключенному (-ым) между Должником и Банк ГПБ (АО), и/или ОАО Банк ВТБ, и/или VTB </w:t>
            </w:r>
            <w:proofErr w:type="spellStart"/>
            <w:r w:rsidRPr="00883FE2">
              <w:rPr>
                <w:color w:val="000000"/>
              </w:rPr>
              <w:t>Capital</w:t>
            </w:r>
            <w:proofErr w:type="spellEnd"/>
            <w:r w:rsidRPr="00883FE2">
              <w:rPr>
                <w:color w:val="000000"/>
              </w:rPr>
              <w:t xml:space="preserve"> </w:t>
            </w:r>
            <w:proofErr w:type="spellStart"/>
            <w:r w:rsidRPr="00883FE2">
              <w:rPr>
                <w:color w:val="000000"/>
              </w:rPr>
              <w:t>plc</w:t>
            </w:r>
            <w:proofErr w:type="spellEnd"/>
            <w:proofErr w:type="gramEnd"/>
            <w:r w:rsidRPr="00883FE2">
              <w:rPr>
                <w:color w:val="000000"/>
              </w:rPr>
              <w:t xml:space="preserve">, </w:t>
            </w:r>
            <w:proofErr w:type="gramStart"/>
            <w:r w:rsidRPr="00883FE2">
              <w:rPr>
                <w:color w:val="000000"/>
              </w:rPr>
              <w:t xml:space="preserve">и/или ОАО «Сбербанк России», и/или ОАО «АБ «РОССИЯ», и/или АО «АЛЬФА-БАНК», и/или АКБ «Абсолют </w:t>
            </w:r>
            <w:r w:rsidRPr="00883FE2">
              <w:rPr>
                <w:color w:val="000000"/>
              </w:rPr>
              <w:lastRenderedPageBreak/>
              <w:t>Банк» (ОАО), и/или ОАО «Собинбанк», и/или АО «РОСЭКСИМБАНК», и/или ОАО "МОСКОВСКИЙ КРЕДИТНЫЙ БАНК", и/или ПАО АКБ «Связь-Банк», и/или ПАО РОСБАНК, и/или ОАО Банк «Петрокоммерц», и/или Государственной корпорацией «Банк развития и внешнеэкономической деятельности (Внешэкономбанк)», и/или</w:t>
            </w:r>
            <w:proofErr w:type="gramEnd"/>
            <w:r w:rsidRPr="00883FE2">
              <w:rPr>
                <w:color w:val="000000"/>
              </w:rPr>
              <w:t xml:space="preserve"> </w:t>
            </w:r>
            <w:proofErr w:type="gramStart"/>
            <w:r w:rsidRPr="00883FE2">
              <w:rPr>
                <w:color w:val="000000"/>
              </w:rPr>
              <w:t xml:space="preserve">Евразийским банком развития, и/или ЗАО «Банк оф Токио-Мицубиси </w:t>
            </w:r>
            <w:proofErr w:type="spellStart"/>
            <w:r w:rsidRPr="00883FE2">
              <w:rPr>
                <w:color w:val="000000"/>
              </w:rPr>
              <w:t>ЮФДжей</w:t>
            </w:r>
            <w:proofErr w:type="spellEnd"/>
            <w:r w:rsidRPr="00883FE2">
              <w:rPr>
                <w:color w:val="000000"/>
              </w:rPr>
              <w:t xml:space="preserve"> (Евразия)», и/или </w:t>
            </w:r>
            <w:proofErr w:type="spellStart"/>
            <w:r w:rsidRPr="00883FE2">
              <w:rPr>
                <w:color w:val="000000"/>
              </w:rPr>
              <w:t>European</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For</w:t>
            </w:r>
            <w:proofErr w:type="spellEnd"/>
            <w:r w:rsidRPr="00883FE2">
              <w:rPr>
                <w:color w:val="000000"/>
              </w:rPr>
              <w:t xml:space="preserve"> </w:t>
            </w:r>
            <w:proofErr w:type="spellStart"/>
            <w:r w:rsidRPr="00883FE2">
              <w:rPr>
                <w:color w:val="000000"/>
              </w:rPr>
              <w:t>Reconstruction</w:t>
            </w:r>
            <w:proofErr w:type="spellEnd"/>
            <w:r w:rsidRPr="00883FE2">
              <w:rPr>
                <w:color w:val="000000"/>
              </w:rPr>
              <w:t xml:space="preserve"> </w:t>
            </w:r>
            <w:proofErr w:type="spellStart"/>
            <w:r w:rsidRPr="00883FE2">
              <w:rPr>
                <w:color w:val="000000"/>
              </w:rPr>
              <w:t>and</w:t>
            </w:r>
            <w:proofErr w:type="spellEnd"/>
            <w:r w:rsidRPr="00883FE2">
              <w:rPr>
                <w:color w:val="000000"/>
              </w:rPr>
              <w:t xml:space="preserve"> </w:t>
            </w:r>
            <w:proofErr w:type="spellStart"/>
            <w:r w:rsidRPr="00883FE2">
              <w:rPr>
                <w:color w:val="000000"/>
              </w:rPr>
              <w:t>Development</w:t>
            </w:r>
            <w:proofErr w:type="spellEnd"/>
            <w:r w:rsidRPr="00883FE2">
              <w:rPr>
                <w:color w:val="000000"/>
              </w:rPr>
              <w:t>, и/или АО «</w:t>
            </w:r>
            <w:proofErr w:type="spellStart"/>
            <w:r w:rsidRPr="00883FE2">
              <w:rPr>
                <w:color w:val="000000"/>
              </w:rPr>
              <w:t>Нордеа</w:t>
            </w:r>
            <w:proofErr w:type="spellEnd"/>
            <w:r w:rsidRPr="00883FE2">
              <w:rPr>
                <w:color w:val="000000"/>
              </w:rPr>
              <w:t xml:space="preserve"> Банк», и/или ING </w:t>
            </w:r>
            <w:proofErr w:type="spellStart"/>
            <w:r w:rsidRPr="00883FE2">
              <w:rPr>
                <w:color w:val="000000"/>
              </w:rPr>
              <w:t>Bank</w:t>
            </w:r>
            <w:proofErr w:type="spellEnd"/>
            <w:r w:rsidRPr="00883FE2">
              <w:rPr>
                <w:color w:val="000000"/>
              </w:rPr>
              <w:t xml:space="preserve"> N.V., ING </w:t>
            </w:r>
            <w:proofErr w:type="spellStart"/>
            <w:r w:rsidRPr="00883FE2">
              <w:rPr>
                <w:color w:val="000000"/>
              </w:rPr>
              <w:t>Bank</w:t>
            </w:r>
            <w:proofErr w:type="spellEnd"/>
            <w:r w:rsidRPr="00883FE2">
              <w:rPr>
                <w:color w:val="000000"/>
              </w:rPr>
              <w:t xml:space="preserve">, a </w:t>
            </w:r>
            <w:proofErr w:type="spellStart"/>
            <w:r w:rsidRPr="00883FE2">
              <w:rPr>
                <w:color w:val="000000"/>
              </w:rPr>
              <w:t>branch</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ING </w:t>
            </w:r>
            <w:proofErr w:type="spellStart"/>
            <w:r w:rsidRPr="00883FE2">
              <w:rPr>
                <w:color w:val="000000"/>
              </w:rPr>
              <w:t>DiBa</w:t>
            </w:r>
            <w:proofErr w:type="spellEnd"/>
            <w:r w:rsidRPr="00883FE2">
              <w:rPr>
                <w:color w:val="000000"/>
              </w:rPr>
              <w:t xml:space="preserve"> AG, и/или </w:t>
            </w:r>
            <w:proofErr w:type="spellStart"/>
            <w:r w:rsidRPr="00883FE2">
              <w:rPr>
                <w:color w:val="000000"/>
              </w:rPr>
              <w:t>Commerzbank</w:t>
            </w:r>
            <w:proofErr w:type="spellEnd"/>
            <w:r w:rsidRPr="00883FE2">
              <w:rPr>
                <w:color w:val="000000"/>
              </w:rPr>
              <w:t xml:space="preserve"> AG, и/или HSBC </w:t>
            </w:r>
            <w:proofErr w:type="spellStart"/>
            <w:r w:rsidRPr="00883FE2">
              <w:rPr>
                <w:color w:val="000000"/>
              </w:rPr>
              <w:t>Holdings</w:t>
            </w:r>
            <w:proofErr w:type="spellEnd"/>
            <w:r w:rsidRPr="00883FE2">
              <w:rPr>
                <w:color w:val="000000"/>
              </w:rPr>
              <w:t xml:space="preserve"> </w:t>
            </w:r>
            <w:proofErr w:type="spellStart"/>
            <w:r w:rsidRPr="00883FE2">
              <w:rPr>
                <w:color w:val="000000"/>
              </w:rPr>
              <w:t>plc</w:t>
            </w:r>
            <w:proofErr w:type="spellEnd"/>
            <w:r w:rsidRPr="00883FE2">
              <w:rPr>
                <w:color w:val="000000"/>
              </w:rPr>
              <w:t xml:space="preserve">, и/или АО «Райффайзенбанк», и/или </w:t>
            </w:r>
            <w:proofErr w:type="spellStart"/>
            <w:r w:rsidRPr="00883FE2">
              <w:rPr>
                <w:color w:val="000000"/>
              </w:rPr>
              <w:t>Mizuho</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w:t>
            </w:r>
            <w:proofErr w:type="spellStart"/>
            <w:r w:rsidRPr="00883FE2">
              <w:rPr>
                <w:color w:val="000000"/>
              </w:rPr>
              <w:t>Sumitomo</w:t>
            </w:r>
            <w:proofErr w:type="spellEnd"/>
            <w:r w:rsidRPr="00883FE2">
              <w:rPr>
                <w:color w:val="000000"/>
              </w:rPr>
              <w:t xml:space="preserve"> </w:t>
            </w:r>
            <w:proofErr w:type="spellStart"/>
            <w:r w:rsidRPr="00883FE2">
              <w:rPr>
                <w:color w:val="000000"/>
              </w:rPr>
              <w:t>Mitsui</w:t>
            </w:r>
            <w:proofErr w:type="spellEnd"/>
            <w:r w:rsidRPr="00883FE2">
              <w:rPr>
                <w:color w:val="000000"/>
              </w:rPr>
              <w:t xml:space="preserve"> </w:t>
            </w:r>
            <w:proofErr w:type="spellStart"/>
            <w:r w:rsidRPr="00883FE2">
              <w:rPr>
                <w:color w:val="000000"/>
              </w:rPr>
              <w:t>Banking</w:t>
            </w:r>
            <w:proofErr w:type="spellEnd"/>
            <w:proofErr w:type="gramEnd"/>
            <w:r w:rsidRPr="00883FE2">
              <w:rPr>
                <w:color w:val="000000"/>
              </w:rPr>
              <w:t xml:space="preserve"> </w:t>
            </w:r>
            <w:proofErr w:type="spellStart"/>
            <w:proofErr w:type="gramStart"/>
            <w:r w:rsidRPr="00883FE2">
              <w:rPr>
                <w:color w:val="000000"/>
              </w:rPr>
              <w:t>Corporation</w:t>
            </w:r>
            <w:proofErr w:type="spellEnd"/>
            <w:r w:rsidRPr="00883FE2">
              <w:rPr>
                <w:color w:val="000000"/>
              </w:rPr>
              <w:t xml:space="preserve">, и/или </w:t>
            </w:r>
            <w:proofErr w:type="spellStart"/>
            <w:r w:rsidRPr="00883FE2">
              <w:rPr>
                <w:color w:val="000000"/>
              </w:rPr>
              <w:t>UniCredit</w:t>
            </w:r>
            <w:proofErr w:type="spellEnd"/>
            <w:r w:rsidRPr="00883FE2">
              <w:rPr>
                <w:color w:val="000000"/>
              </w:rPr>
              <w:t xml:space="preserve"> </w:t>
            </w:r>
            <w:proofErr w:type="spellStart"/>
            <w:r w:rsidRPr="00883FE2">
              <w:rPr>
                <w:color w:val="000000"/>
              </w:rPr>
              <w:t>Group</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America</w:t>
            </w:r>
            <w:proofErr w:type="spellEnd"/>
            <w:r w:rsidRPr="00883FE2">
              <w:rPr>
                <w:color w:val="000000"/>
              </w:rPr>
              <w:t xml:space="preserve"> </w:t>
            </w:r>
            <w:proofErr w:type="spellStart"/>
            <w:r w:rsidRPr="00883FE2">
              <w:rPr>
                <w:color w:val="000000"/>
              </w:rPr>
              <w:t>Corporation</w:t>
            </w:r>
            <w:proofErr w:type="spellEnd"/>
            <w:r w:rsidRPr="00883FE2">
              <w:rPr>
                <w:color w:val="000000"/>
              </w:rPr>
              <w:t xml:space="preserve">, и/или </w:t>
            </w:r>
            <w:proofErr w:type="spellStart"/>
            <w:r w:rsidRPr="00883FE2">
              <w:rPr>
                <w:color w:val="000000"/>
              </w:rPr>
              <w:t>Barclays</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«БНП ПАРИБА» АО, и/или </w:t>
            </w:r>
            <w:proofErr w:type="spellStart"/>
            <w:r w:rsidRPr="00883FE2">
              <w:rPr>
                <w:color w:val="000000"/>
              </w:rPr>
              <w:t>Goldman</w:t>
            </w:r>
            <w:proofErr w:type="spellEnd"/>
            <w:r w:rsidRPr="00883FE2">
              <w:rPr>
                <w:color w:val="000000"/>
              </w:rPr>
              <w:t xml:space="preserve"> </w:t>
            </w:r>
            <w:proofErr w:type="spellStart"/>
            <w:r w:rsidRPr="00883FE2">
              <w:rPr>
                <w:color w:val="000000"/>
              </w:rPr>
              <w:t>Sachs</w:t>
            </w:r>
            <w:proofErr w:type="spellEnd"/>
            <w:r w:rsidRPr="00883FE2">
              <w:rPr>
                <w:color w:val="000000"/>
              </w:rPr>
              <w:t xml:space="preserve">, и/или </w:t>
            </w:r>
            <w:proofErr w:type="spellStart"/>
            <w:r w:rsidRPr="00883FE2">
              <w:rPr>
                <w:color w:val="000000"/>
              </w:rPr>
              <w:t>Deutsche</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w:t>
            </w:r>
            <w:proofErr w:type="spellStart"/>
            <w:r w:rsidRPr="00883FE2">
              <w:rPr>
                <w:color w:val="000000"/>
              </w:rPr>
              <w:t>Intesa</w:t>
            </w:r>
            <w:proofErr w:type="spellEnd"/>
            <w:r w:rsidRPr="00883FE2">
              <w:rPr>
                <w:color w:val="000000"/>
              </w:rPr>
              <w:t xml:space="preserve"> </w:t>
            </w:r>
            <w:proofErr w:type="spellStart"/>
            <w:r w:rsidRPr="00883FE2">
              <w:rPr>
                <w:color w:val="000000"/>
              </w:rPr>
              <w:t>Sanpaolo</w:t>
            </w:r>
            <w:proofErr w:type="spellEnd"/>
            <w:r w:rsidRPr="00883FE2">
              <w:rPr>
                <w:color w:val="000000"/>
              </w:rPr>
              <w:t xml:space="preserve">, и/или </w:t>
            </w:r>
            <w:proofErr w:type="spellStart"/>
            <w:r w:rsidRPr="00883FE2">
              <w:rPr>
                <w:color w:val="000000"/>
              </w:rPr>
              <w:t>Royal</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Scotland</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America</w:t>
            </w:r>
            <w:proofErr w:type="spellEnd"/>
            <w:r w:rsidRPr="00883FE2">
              <w:rPr>
                <w:color w:val="000000"/>
              </w:rPr>
              <w:t xml:space="preserve"> </w:t>
            </w:r>
            <w:proofErr w:type="spellStart"/>
            <w:r w:rsidRPr="00883FE2">
              <w:rPr>
                <w:color w:val="000000"/>
              </w:rPr>
              <w:t>Merrill</w:t>
            </w:r>
            <w:proofErr w:type="spellEnd"/>
            <w:r w:rsidRPr="00883FE2">
              <w:rPr>
                <w:color w:val="000000"/>
              </w:rPr>
              <w:t xml:space="preserve"> </w:t>
            </w:r>
            <w:proofErr w:type="spellStart"/>
            <w:r w:rsidRPr="00883FE2">
              <w:rPr>
                <w:color w:val="000000"/>
              </w:rPr>
              <w:t>Lynch</w:t>
            </w:r>
            <w:proofErr w:type="spellEnd"/>
            <w:r w:rsidRPr="00883FE2">
              <w:rPr>
                <w:color w:val="000000"/>
              </w:rPr>
              <w:t xml:space="preserve">, и/или </w:t>
            </w:r>
            <w:proofErr w:type="spellStart"/>
            <w:r w:rsidRPr="00883FE2">
              <w:rPr>
                <w:color w:val="000000"/>
              </w:rPr>
              <w:t>Citigroup</w:t>
            </w:r>
            <w:proofErr w:type="spellEnd"/>
            <w:r w:rsidRPr="00883FE2">
              <w:rPr>
                <w:color w:val="000000"/>
              </w:rPr>
              <w:t>, и/или Строительный банк Китая (</w:t>
            </w:r>
            <w:proofErr w:type="spellStart"/>
            <w:r w:rsidRPr="00883FE2">
              <w:rPr>
                <w:color w:val="000000"/>
              </w:rPr>
              <w:t>China</w:t>
            </w:r>
            <w:proofErr w:type="spellEnd"/>
            <w:r w:rsidRPr="00883FE2">
              <w:rPr>
                <w:color w:val="000000"/>
              </w:rPr>
              <w:t xml:space="preserve"> </w:t>
            </w:r>
            <w:proofErr w:type="spellStart"/>
            <w:r w:rsidRPr="00883FE2">
              <w:rPr>
                <w:color w:val="000000"/>
              </w:rPr>
              <w:t>Construction</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или CCB), и/или</w:t>
            </w:r>
            <w:proofErr w:type="gramEnd"/>
            <w:r w:rsidRPr="00883FE2">
              <w:rPr>
                <w:color w:val="000000"/>
              </w:rPr>
              <w:t xml:space="preserve"> </w:t>
            </w:r>
            <w:proofErr w:type="gramStart"/>
            <w:r w:rsidRPr="00883FE2">
              <w:rPr>
                <w:color w:val="000000"/>
              </w:rPr>
              <w:t xml:space="preserve">UBS, и/или </w:t>
            </w:r>
            <w:proofErr w:type="spellStart"/>
            <w:r w:rsidRPr="00883FE2">
              <w:rPr>
                <w:color w:val="000000"/>
              </w:rPr>
              <w:t>Societe</w:t>
            </w:r>
            <w:proofErr w:type="spellEnd"/>
            <w:r w:rsidRPr="00883FE2">
              <w:rPr>
                <w:color w:val="000000"/>
              </w:rPr>
              <w:t xml:space="preserve"> </w:t>
            </w:r>
            <w:proofErr w:type="spellStart"/>
            <w:r w:rsidRPr="00883FE2">
              <w:rPr>
                <w:color w:val="000000"/>
              </w:rPr>
              <w:t>Generale</w:t>
            </w:r>
            <w:proofErr w:type="spellEnd"/>
            <w:r w:rsidRPr="00883FE2">
              <w:rPr>
                <w:color w:val="000000"/>
              </w:rPr>
              <w:t xml:space="preserve">, и/или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Georgia</w:t>
            </w:r>
            <w:proofErr w:type="spellEnd"/>
            <w:r w:rsidRPr="00883FE2">
              <w:rPr>
                <w:color w:val="000000"/>
              </w:rPr>
              <w:t xml:space="preserve">, и/или </w:t>
            </w:r>
            <w:proofErr w:type="spellStart"/>
            <w:r w:rsidRPr="00883FE2">
              <w:rPr>
                <w:color w:val="000000"/>
              </w:rPr>
              <w:t>Industrial</w:t>
            </w:r>
            <w:proofErr w:type="spellEnd"/>
            <w:r w:rsidRPr="00883FE2">
              <w:rPr>
                <w:color w:val="000000"/>
              </w:rPr>
              <w:t xml:space="preserve"> </w:t>
            </w:r>
            <w:proofErr w:type="spellStart"/>
            <w:r w:rsidRPr="00883FE2">
              <w:rPr>
                <w:color w:val="000000"/>
              </w:rPr>
              <w:t>and</w:t>
            </w:r>
            <w:proofErr w:type="spellEnd"/>
            <w:r w:rsidRPr="00883FE2">
              <w:rPr>
                <w:color w:val="000000"/>
              </w:rPr>
              <w:t xml:space="preserve"> </w:t>
            </w:r>
            <w:proofErr w:type="spellStart"/>
            <w:r w:rsidRPr="00883FE2">
              <w:rPr>
                <w:color w:val="000000"/>
              </w:rPr>
              <w:t>Commercial</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China</w:t>
            </w:r>
            <w:proofErr w:type="spellEnd"/>
            <w:r w:rsidRPr="00883FE2">
              <w:rPr>
                <w:color w:val="000000"/>
              </w:rPr>
              <w:t xml:space="preserve"> (ICBC), и/или ICICI </w:t>
            </w:r>
            <w:proofErr w:type="spellStart"/>
            <w:r w:rsidRPr="00883FE2">
              <w:rPr>
                <w:color w:val="000000"/>
              </w:rPr>
              <w:t>Bank</w:t>
            </w:r>
            <w:proofErr w:type="spellEnd"/>
            <w:r w:rsidRPr="00883FE2">
              <w:rPr>
                <w:color w:val="000000"/>
              </w:rPr>
              <w:t xml:space="preserve">, и/или </w:t>
            </w:r>
            <w:proofErr w:type="spellStart"/>
            <w:r w:rsidRPr="00883FE2">
              <w:rPr>
                <w:color w:val="000000"/>
              </w:rPr>
              <w:t>JPMorgan</w:t>
            </w:r>
            <w:proofErr w:type="spellEnd"/>
            <w:r w:rsidRPr="00883FE2">
              <w:rPr>
                <w:color w:val="000000"/>
              </w:rPr>
              <w:t xml:space="preserve"> </w:t>
            </w:r>
            <w:proofErr w:type="spellStart"/>
            <w:r w:rsidRPr="00883FE2">
              <w:rPr>
                <w:color w:val="000000"/>
              </w:rPr>
              <w:t>Chase</w:t>
            </w:r>
            <w:proofErr w:type="spellEnd"/>
            <w:r w:rsidRPr="00883FE2">
              <w:rPr>
                <w:color w:val="000000"/>
              </w:rPr>
              <w:t xml:space="preserve"> &amp; </w:t>
            </w:r>
            <w:proofErr w:type="spellStart"/>
            <w:r w:rsidRPr="00883FE2">
              <w:rPr>
                <w:color w:val="000000"/>
              </w:rPr>
              <w:t>Co</w:t>
            </w:r>
            <w:proofErr w:type="spellEnd"/>
            <w:r w:rsidRPr="00883FE2">
              <w:rPr>
                <w:color w:val="000000"/>
              </w:rPr>
              <w:t xml:space="preserve">, и/или </w:t>
            </w:r>
            <w:proofErr w:type="spellStart"/>
            <w:r w:rsidRPr="00883FE2">
              <w:rPr>
                <w:color w:val="000000"/>
              </w:rPr>
              <w:t>KfW</w:t>
            </w:r>
            <w:proofErr w:type="spellEnd"/>
            <w:r w:rsidRPr="00883FE2">
              <w:rPr>
                <w:color w:val="000000"/>
              </w:rPr>
              <w:t xml:space="preserve"> </w:t>
            </w:r>
            <w:proofErr w:type="spellStart"/>
            <w:r w:rsidRPr="00883FE2">
              <w:rPr>
                <w:color w:val="000000"/>
              </w:rPr>
              <w:t>Bankengruppe</w:t>
            </w:r>
            <w:proofErr w:type="spellEnd"/>
            <w:r w:rsidRPr="00883FE2">
              <w:rPr>
                <w:color w:val="000000"/>
              </w:rPr>
              <w:t xml:space="preserve">, и/или IFC </w:t>
            </w:r>
            <w:proofErr w:type="spellStart"/>
            <w:r w:rsidRPr="00883FE2">
              <w:rPr>
                <w:color w:val="000000"/>
              </w:rPr>
              <w:t>Group</w:t>
            </w:r>
            <w:proofErr w:type="spellEnd"/>
            <w:r w:rsidRPr="00883FE2">
              <w:rPr>
                <w:color w:val="000000"/>
              </w:rPr>
              <w:t xml:space="preserve">, и/или </w:t>
            </w:r>
            <w:proofErr w:type="spellStart"/>
            <w:r w:rsidRPr="00883FE2">
              <w:rPr>
                <w:color w:val="000000"/>
              </w:rPr>
              <w:t>World</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Group</w:t>
            </w:r>
            <w:proofErr w:type="spellEnd"/>
            <w:r w:rsidRPr="00883FE2">
              <w:rPr>
                <w:color w:val="000000"/>
              </w:rPr>
              <w:t xml:space="preserve">, и/или </w:t>
            </w:r>
            <w:proofErr w:type="spellStart"/>
            <w:r w:rsidRPr="00883FE2">
              <w:rPr>
                <w:color w:val="000000"/>
              </w:rPr>
              <w:t>Morgan</w:t>
            </w:r>
            <w:proofErr w:type="spellEnd"/>
            <w:r w:rsidRPr="00883FE2">
              <w:rPr>
                <w:color w:val="000000"/>
              </w:rPr>
              <w:t xml:space="preserve"> </w:t>
            </w:r>
            <w:proofErr w:type="spellStart"/>
            <w:r w:rsidRPr="00883FE2">
              <w:rPr>
                <w:color w:val="000000"/>
              </w:rPr>
              <w:t>Stanley</w:t>
            </w:r>
            <w:proofErr w:type="spellEnd"/>
            <w:r w:rsidRPr="00883FE2">
              <w:rPr>
                <w:color w:val="000000"/>
              </w:rPr>
              <w:t xml:space="preserve">, и/или </w:t>
            </w:r>
            <w:proofErr w:type="spellStart"/>
            <w:r w:rsidRPr="00883FE2">
              <w:rPr>
                <w:color w:val="000000"/>
              </w:rPr>
              <w:t>Amsterdam</w:t>
            </w:r>
            <w:proofErr w:type="spellEnd"/>
            <w:r w:rsidRPr="00883FE2">
              <w:rPr>
                <w:color w:val="000000"/>
              </w:rPr>
              <w:t xml:space="preserve"> </w:t>
            </w:r>
            <w:proofErr w:type="spellStart"/>
            <w:r w:rsidRPr="00883FE2">
              <w:rPr>
                <w:color w:val="000000"/>
              </w:rPr>
              <w:t>Trade</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N.</w:t>
            </w:r>
            <w:proofErr w:type="gramEnd"/>
            <w:r w:rsidRPr="00883FE2">
              <w:rPr>
                <w:color w:val="000000"/>
              </w:rPr>
              <w:t xml:space="preserve"> </w:t>
            </w:r>
            <w:proofErr w:type="gramStart"/>
            <w:r w:rsidRPr="00883FE2">
              <w:rPr>
                <w:color w:val="000000"/>
              </w:rPr>
              <w:t xml:space="preserve">V., и/или </w:t>
            </w:r>
            <w:proofErr w:type="spellStart"/>
            <w:r w:rsidRPr="00883FE2">
              <w:rPr>
                <w:color w:val="000000"/>
              </w:rPr>
              <w:t>Crédit</w:t>
            </w:r>
            <w:proofErr w:type="spellEnd"/>
            <w:r w:rsidRPr="00883FE2">
              <w:rPr>
                <w:color w:val="000000"/>
              </w:rPr>
              <w:t xml:space="preserve"> </w:t>
            </w:r>
            <w:proofErr w:type="spellStart"/>
            <w:r w:rsidRPr="00883FE2">
              <w:rPr>
                <w:color w:val="000000"/>
              </w:rPr>
              <w:t>Agricole</w:t>
            </w:r>
            <w:proofErr w:type="spellEnd"/>
            <w:r w:rsidRPr="00883FE2">
              <w:rPr>
                <w:color w:val="000000"/>
              </w:rPr>
              <w:t xml:space="preserve"> S.A., и/или CREDIT SUISSE GROUP AG, и/или </w:t>
            </w:r>
            <w:proofErr w:type="spellStart"/>
            <w:r w:rsidRPr="00883FE2">
              <w:rPr>
                <w:color w:val="000000"/>
              </w:rPr>
              <w:t>The</w:t>
            </w:r>
            <w:proofErr w:type="spellEnd"/>
            <w:r w:rsidRPr="00883FE2">
              <w:rPr>
                <w:color w:val="000000"/>
              </w:rPr>
              <w:t xml:space="preserve"> </w:t>
            </w:r>
            <w:proofErr w:type="spellStart"/>
            <w:r w:rsidRPr="00883FE2">
              <w:rPr>
                <w:color w:val="000000"/>
              </w:rPr>
              <w:t>European</w:t>
            </w:r>
            <w:proofErr w:type="spellEnd"/>
            <w:r w:rsidRPr="00883FE2">
              <w:rPr>
                <w:color w:val="000000"/>
              </w:rPr>
              <w:t xml:space="preserve"> </w:t>
            </w:r>
            <w:proofErr w:type="spellStart"/>
            <w:r w:rsidRPr="00883FE2">
              <w:rPr>
                <w:color w:val="000000"/>
              </w:rPr>
              <w:t>Investment</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и/или иными аффилированными с ними юридическими лицами (далее каждый в отдельности - Кредитор) договору (-</w:t>
            </w:r>
            <w:proofErr w:type="spellStart"/>
            <w:r w:rsidRPr="00883FE2">
              <w:rPr>
                <w:color w:val="000000"/>
              </w:rPr>
              <w:t>ам</w:t>
            </w:r>
            <w:proofErr w:type="spellEnd"/>
            <w:r w:rsidRPr="00883FE2">
              <w:rPr>
                <w:color w:val="000000"/>
              </w:rPr>
              <w:t>) поручительства/гарантии, а также предоставляемой (-ым) ОАО «</w:t>
            </w:r>
            <w:proofErr w:type="spellStart"/>
            <w:r w:rsidRPr="00883FE2">
              <w:rPr>
                <w:color w:val="000000"/>
              </w:rPr>
              <w:t>Интер</w:t>
            </w:r>
            <w:proofErr w:type="spellEnd"/>
            <w:r w:rsidRPr="00883FE2">
              <w:rPr>
                <w:color w:val="000000"/>
              </w:rPr>
              <w:t xml:space="preserve"> РАО» гарантии (-ям) в пользу указанных выше лиц, без ограничения их количества (по каждому из Банков), в</w:t>
            </w:r>
            <w:proofErr w:type="gramEnd"/>
            <w:r w:rsidRPr="00883FE2">
              <w:rPr>
                <w:color w:val="000000"/>
              </w:rPr>
              <w:t xml:space="preserve"> </w:t>
            </w:r>
            <w:proofErr w:type="gramStart"/>
            <w:r w:rsidRPr="00883FE2">
              <w:rPr>
                <w:color w:val="000000"/>
              </w:rPr>
              <w:t xml:space="preserve">обеспечение исполнения INTER RAO </w:t>
            </w:r>
            <w:proofErr w:type="spellStart"/>
            <w:r w:rsidRPr="00883FE2">
              <w:rPr>
                <w:color w:val="000000"/>
              </w:rPr>
              <w:t>Credit</w:t>
            </w:r>
            <w:proofErr w:type="spellEnd"/>
            <w:r w:rsidRPr="00883FE2">
              <w:rPr>
                <w:color w:val="000000"/>
              </w:rPr>
              <w:t xml:space="preserve"> B.V. всех платежных обязательств по кредитным соглашениям в целях финансирования покупки основного энергетического оборудования в рамках </w:t>
            </w:r>
            <w:r w:rsidRPr="00883FE2">
              <w:rPr>
                <w:color w:val="000000"/>
              </w:rPr>
              <w:lastRenderedPageBreak/>
              <w:t>осуществления инвестиционных проектов Группы «</w:t>
            </w:r>
            <w:proofErr w:type="spellStart"/>
            <w:r w:rsidRPr="00883FE2">
              <w:rPr>
                <w:color w:val="000000"/>
              </w:rPr>
              <w:t>Интер</w:t>
            </w:r>
            <w:proofErr w:type="spellEnd"/>
            <w:r w:rsidRPr="00883FE2">
              <w:rPr>
                <w:color w:val="000000"/>
              </w:rPr>
              <w:t xml:space="preserve"> РАО» под обеспечение со стороны экспортно-кредитного агентства, заключаемым INTER RAO </w:t>
            </w:r>
            <w:proofErr w:type="spellStart"/>
            <w:r w:rsidRPr="00883FE2">
              <w:rPr>
                <w:color w:val="000000"/>
              </w:rPr>
              <w:t>Credit</w:t>
            </w:r>
            <w:proofErr w:type="spellEnd"/>
            <w:r w:rsidRPr="00883FE2">
              <w:rPr>
                <w:color w:val="000000"/>
              </w:rPr>
              <w:t xml:space="preserve"> B.V. с каким-либо из Банков – в размере, не превышающем 15 000 000 000,00 (пятнадцати миллиардов, 00/100) рублей РФ, или эквивалента</w:t>
            </w:r>
            <w:proofErr w:type="gramEnd"/>
            <w:r w:rsidRPr="00883FE2">
              <w:rPr>
                <w:color w:val="000000"/>
              </w:rPr>
              <w:t xml:space="preserve"> </w:t>
            </w:r>
            <w:proofErr w:type="gramStart"/>
            <w:r w:rsidRPr="00883FE2">
              <w:rPr>
                <w:color w:val="000000"/>
              </w:rPr>
              <w:t xml:space="preserve">указанной суммы в долларах США или Евро, на срок кредитования не более 12 (двенадцати) лет с даты заключения кредитных соглашений, увеличенном на сумму процентов в абсолютном значении, не превышающей ключевую ставку ЦБ РФ плюс 5 (пять) процентов годовых, или </w:t>
            </w:r>
            <w:proofErr w:type="spellStart"/>
            <w:r w:rsidRPr="00883FE2">
              <w:rPr>
                <w:color w:val="000000"/>
              </w:rPr>
              <w:t>Mosprime</w:t>
            </w:r>
            <w:proofErr w:type="spellEnd"/>
            <w:r w:rsidRPr="00883FE2">
              <w:rPr>
                <w:color w:val="000000"/>
              </w:rPr>
              <w:t xml:space="preserve"> плюс 3 (три) процента годовых для кредитных договоров в рублях РФ, для кредитных договоров в долларах США или Евро не</w:t>
            </w:r>
            <w:proofErr w:type="gramEnd"/>
            <w:r w:rsidRPr="00883FE2">
              <w:rPr>
                <w:color w:val="000000"/>
              </w:rPr>
              <w:t xml:space="preserve"> </w:t>
            </w:r>
            <w:proofErr w:type="gramStart"/>
            <w:r w:rsidRPr="00883FE2">
              <w:rPr>
                <w:color w:val="000000"/>
              </w:rPr>
              <w:t>более 4 (четырех) процентов годовых или суммы ставки LIBOR/ EURIBOR плюс 3,5 (три целых пять десятых) процента годовых и комиссии за выдачу кредита в размере, не превышающем 3 (три) процента от лимита кредита, суммы всех комиссий и прочих расходов по организации и обслуживанию кредитных соглашений и договоров поручительства/гарантии, а также неустоек (пени), начисленных в связи с неисполнением Должником своих</w:t>
            </w:r>
            <w:proofErr w:type="gramEnd"/>
            <w:r w:rsidRPr="00883FE2">
              <w:rPr>
                <w:color w:val="000000"/>
              </w:rPr>
              <w:t xml:space="preserve"> платежных обязательств по кредитным соглашениям. </w:t>
            </w:r>
          </w:p>
          <w:p w:rsidR="005F2EFB" w:rsidRPr="00883FE2" w:rsidRDefault="005F2EFB" w:rsidP="00883FE2">
            <w:pPr>
              <w:rPr>
                <w:color w:val="000000"/>
              </w:rPr>
            </w:pPr>
            <w:r w:rsidRPr="00883FE2">
              <w:rPr>
                <w:color w:val="000000"/>
              </w:rPr>
              <w:t xml:space="preserve">16.4.2.3. Срок, на который предоставляется поручительство/гарантия: до 3 (трех) лет </w:t>
            </w:r>
            <w:proofErr w:type="gramStart"/>
            <w:r w:rsidRPr="00883FE2">
              <w:rPr>
                <w:color w:val="000000"/>
              </w:rPr>
              <w:t>с даты окончания</w:t>
            </w:r>
            <w:proofErr w:type="gramEnd"/>
            <w:r w:rsidRPr="00883FE2">
              <w:rPr>
                <w:color w:val="000000"/>
              </w:rPr>
              <w:t xml:space="preserve"> срока исполнения обеспеченного поручительством/гарантией обязательства. </w:t>
            </w:r>
          </w:p>
          <w:p w:rsidR="005F2EFB" w:rsidRDefault="005F2EFB" w:rsidP="00883FE2">
            <w:pPr>
              <w:rPr>
                <w:color w:val="000000"/>
              </w:rPr>
            </w:pPr>
            <w:r w:rsidRPr="00883FE2">
              <w:rPr>
                <w:color w:val="000000"/>
              </w:rPr>
              <w:t xml:space="preserve">16.4.2.4. </w:t>
            </w:r>
            <w:proofErr w:type="gramStart"/>
            <w:r w:rsidRPr="00883FE2">
              <w:rPr>
                <w:color w:val="000000"/>
              </w:rPr>
              <w:t xml:space="preserve">Размер вознаграждения, выплачиваемого Должником Поручителю/Гаранту за предоставление поручительства/гарантии (цена по договорам) – не более 0,3 (нуля целых три десятых) процента годовых (включая НДС 18 (восемнадцать) процентов) от суммы обеспечиваемого поручительством/гарантией обязательства, включающего основной долг и проценты (за исключением неустоек (пени), начисленных в связи с неисполнением Должником своих платежных </w:t>
            </w:r>
            <w:r w:rsidRPr="00883FE2">
              <w:rPr>
                <w:color w:val="000000"/>
              </w:rPr>
              <w:lastRenderedPageBreak/>
              <w:t>обязательств по кредитному (-ым) договору (-</w:t>
            </w:r>
            <w:proofErr w:type="spellStart"/>
            <w:r w:rsidRPr="00883FE2">
              <w:rPr>
                <w:color w:val="000000"/>
              </w:rPr>
              <w:t>ам</w:t>
            </w:r>
            <w:proofErr w:type="spellEnd"/>
            <w:r w:rsidRPr="00883FE2">
              <w:rPr>
                <w:color w:val="000000"/>
              </w:rPr>
              <w:t>)).</w:t>
            </w:r>
            <w:proofErr w:type="gramEnd"/>
          </w:p>
          <w:p w:rsidR="005F2EFB" w:rsidRPr="00883FE2" w:rsidRDefault="005F2EFB" w:rsidP="00883FE2">
            <w:pPr>
              <w:rPr>
                <w:color w:val="000000"/>
              </w:rPr>
            </w:pPr>
            <w:r w:rsidRPr="00883FE2">
              <w:rPr>
                <w:color w:val="000000"/>
              </w:rPr>
              <w:t xml:space="preserve">(пункт 16.5): </w:t>
            </w:r>
          </w:p>
          <w:p w:rsidR="005F2EFB" w:rsidRPr="00883FE2" w:rsidRDefault="005F2EFB" w:rsidP="00883FE2">
            <w:pPr>
              <w:rPr>
                <w:color w:val="000000"/>
              </w:rPr>
            </w:pPr>
            <w:r w:rsidRPr="00883FE2">
              <w:rPr>
                <w:color w:val="000000"/>
              </w:rPr>
              <w:t xml:space="preserve">16.5. </w:t>
            </w:r>
            <w:proofErr w:type="gramStart"/>
            <w:r w:rsidRPr="00883FE2">
              <w:rPr>
                <w:color w:val="000000"/>
              </w:rPr>
              <w:t>Одобрить сделки между ОАО «</w:t>
            </w:r>
            <w:proofErr w:type="spellStart"/>
            <w:r w:rsidRPr="00883FE2">
              <w:rPr>
                <w:color w:val="000000"/>
              </w:rPr>
              <w:t>Интер</w:t>
            </w:r>
            <w:proofErr w:type="spellEnd"/>
            <w:r w:rsidRPr="00883FE2">
              <w:rPr>
                <w:color w:val="000000"/>
              </w:rPr>
              <w:t xml:space="preserve"> РАО», с одной стороны, и Банк ГПБ (АО), и/или ОАО «АБ «РОССИЯ», и/или Внешэкономбанком, и/или ОАО «Банк ВТБ», и/или ОАО «Сбербанк России» (далее каждый в отдельности – Контрагент), с другой стороны, как сделки (несколько взаимосвязанных сделок), в совершении которых имеется заинтересованность и которые могут быть совершены в будущем в процессе осуществления ОАО</w:t>
            </w:r>
            <w:proofErr w:type="gramEnd"/>
            <w:r w:rsidRPr="00883FE2">
              <w:rPr>
                <w:color w:val="000000"/>
              </w:rPr>
              <w:t xml:space="preserve"> «</w:t>
            </w:r>
            <w:proofErr w:type="spellStart"/>
            <w:proofErr w:type="gramStart"/>
            <w:r w:rsidRPr="00883FE2">
              <w:rPr>
                <w:color w:val="000000"/>
              </w:rPr>
              <w:t>Интер</w:t>
            </w:r>
            <w:proofErr w:type="spellEnd"/>
            <w:r w:rsidRPr="00883FE2">
              <w:rPr>
                <w:color w:val="000000"/>
              </w:rPr>
              <w:t xml:space="preserve"> РАО» обычной хозяйственной деятельности, на следующих условиях (условия устанавливаются применительно ко всем сделкам с каждым из Контрагентов без ограничения общего количества сделок с одним или несколькими (со всеми) из Контрагентов, однако с тем условием, чтобы сумма цен (денежных оценок) имущества или обязательств по всем одновременно действующим сделкам, объединённым ниже по признаку вида сделки в отдельный подпункт и заключённым с</w:t>
            </w:r>
            <w:proofErr w:type="gramEnd"/>
            <w:r w:rsidRPr="00883FE2">
              <w:rPr>
                <w:color w:val="000000"/>
              </w:rPr>
              <w:t xml:space="preserve"> </w:t>
            </w:r>
            <w:proofErr w:type="gramStart"/>
            <w:r w:rsidRPr="00883FE2">
              <w:rPr>
                <w:color w:val="000000"/>
              </w:rPr>
              <w:t xml:space="preserve">каким-либо одним из Контрагентов, не превышала значений, установленных в соответствующем подпункте): </w:t>
            </w:r>
            <w:proofErr w:type="gramEnd"/>
          </w:p>
          <w:p w:rsidR="005F2EFB" w:rsidRPr="00883FE2" w:rsidRDefault="005F2EFB" w:rsidP="00883FE2">
            <w:pPr>
              <w:rPr>
                <w:color w:val="000000"/>
              </w:rPr>
            </w:pPr>
            <w:r w:rsidRPr="00883FE2">
              <w:rPr>
                <w:color w:val="000000"/>
              </w:rPr>
              <w:t xml:space="preserve">16.5.1. </w:t>
            </w:r>
            <w:proofErr w:type="gramStart"/>
            <w:r w:rsidRPr="00883FE2">
              <w:rPr>
                <w:color w:val="000000"/>
              </w:rPr>
              <w:t xml:space="preserve">Сделки об открытии аккредитивов (в том числе без предоставления покрытия) на общую предельную сумму аккредитивов 10 000 000 000 (десять миллиардов) рублей или ее эквивалента в долларах США или Евро, с уплатой комиссионного вознаграждения по ставке не более 3,5 (трех целых пяти десятых) процентов годовых в рублях/долларах США/Евро со сроком действия каждого аккредитива не более 10 (десяти) лет. </w:t>
            </w:r>
            <w:proofErr w:type="gramEnd"/>
          </w:p>
          <w:p w:rsidR="005F2EFB" w:rsidRPr="00883FE2" w:rsidRDefault="005F2EFB" w:rsidP="00883FE2">
            <w:pPr>
              <w:rPr>
                <w:color w:val="000000"/>
              </w:rPr>
            </w:pPr>
            <w:r w:rsidRPr="00883FE2">
              <w:rPr>
                <w:color w:val="000000"/>
              </w:rPr>
              <w:t xml:space="preserve">16.5.2. </w:t>
            </w:r>
            <w:proofErr w:type="gramStart"/>
            <w:r w:rsidRPr="00883FE2">
              <w:rPr>
                <w:color w:val="000000"/>
              </w:rPr>
              <w:t>Сделки, в соответствии с которыми ОАО «</w:t>
            </w:r>
            <w:proofErr w:type="spellStart"/>
            <w:r w:rsidRPr="00883FE2">
              <w:rPr>
                <w:color w:val="000000"/>
              </w:rPr>
              <w:t>Интер</w:t>
            </w:r>
            <w:proofErr w:type="spellEnd"/>
            <w:r w:rsidRPr="00883FE2">
              <w:rPr>
                <w:color w:val="000000"/>
              </w:rPr>
              <w:t xml:space="preserve"> РАО» получает услуги от Контрагентов по организации систем передачи информации в электронном виде и систем электронных расчетов, в том числе предусматривающих прием от Контрагентов или передачу Контрагентам электронных платежных документов на выполнение </w:t>
            </w:r>
            <w:r w:rsidRPr="00883FE2">
              <w:rPr>
                <w:color w:val="000000"/>
              </w:rPr>
              <w:lastRenderedPageBreak/>
              <w:t>расходных операций по счетам, получение электронных выписок по счетам, осуществление прочего электронного документооборота, с оплатой услуг по тарифам соответствующего Контрагента, действующим</w:t>
            </w:r>
            <w:proofErr w:type="gramEnd"/>
            <w:r w:rsidRPr="00883FE2">
              <w:rPr>
                <w:color w:val="000000"/>
              </w:rPr>
              <w:t xml:space="preserve"> на момент предоставления услуг, со сроком оказания услуг не более 10 (десяти) лет. </w:t>
            </w:r>
          </w:p>
          <w:p w:rsidR="005F2EFB" w:rsidRPr="00883FE2" w:rsidRDefault="005F2EFB" w:rsidP="00883FE2">
            <w:pPr>
              <w:rPr>
                <w:color w:val="000000"/>
              </w:rPr>
            </w:pPr>
            <w:r w:rsidRPr="00883FE2">
              <w:rPr>
                <w:color w:val="000000"/>
              </w:rPr>
              <w:t xml:space="preserve">16.5.3. </w:t>
            </w:r>
            <w:proofErr w:type="gramStart"/>
            <w:r w:rsidRPr="00883FE2">
              <w:rPr>
                <w:color w:val="000000"/>
              </w:rPr>
              <w:t xml:space="preserve">Сделки по размещению депозитов и вкладов (в </w:t>
            </w:r>
            <w:proofErr w:type="spellStart"/>
            <w:r w:rsidRPr="00883FE2">
              <w:rPr>
                <w:color w:val="000000"/>
              </w:rPr>
              <w:t>т.ч</w:t>
            </w:r>
            <w:proofErr w:type="spellEnd"/>
            <w:r w:rsidRPr="00883FE2">
              <w:rPr>
                <w:color w:val="000000"/>
              </w:rPr>
              <w:t xml:space="preserve">. с конверсией) на предельную сумму не более 20 000 000 000 (двадцати миллиардов) рублей или их эквивалента в долларах США или Евро на срок не более 10 (десяти) лет с выплатой процентов Обществу по ставке не менее 0,1 (нуля целых одной десятой) процентов годовых в соответствующей валюте. </w:t>
            </w:r>
            <w:proofErr w:type="gramEnd"/>
          </w:p>
          <w:p w:rsidR="005F2EFB" w:rsidRPr="00883FE2" w:rsidRDefault="005F2EFB" w:rsidP="00883FE2">
            <w:pPr>
              <w:rPr>
                <w:color w:val="000000"/>
              </w:rPr>
            </w:pPr>
            <w:r w:rsidRPr="00883FE2">
              <w:rPr>
                <w:color w:val="000000"/>
              </w:rPr>
              <w:t xml:space="preserve">16.5.4. </w:t>
            </w:r>
            <w:proofErr w:type="gramStart"/>
            <w:r w:rsidRPr="00883FE2">
              <w:rPr>
                <w:color w:val="000000"/>
              </w:rPr>
              <w:t>Сделки, в соответствии с которыми Контрагенты на установленных ими условиях открывают счета ОАО «</w:t>
            </w:r>
            <w:proofErr w:type="spellStart"/>
            <w:r w:rsidRPr="00883FE2">
              <w:rPr>
                <w:color w:val="000000"/>
              </w:rPr>
              <w:t>Интер</w:t>
            </w:r>
            <w:proofErr w:type="spellEnd"/>
            <w:r w:rsidRPr="00883FE2">
              <w:rPr>
                <w:color w:val="000000"/>
              </w:rPr>
              <w:t xml:space="preserve"> РАО» и проводят операции по таким счетам, с уплатой Обществом вознаграждения за совершение соответствующих банковских операций по тарифам соответствующего Контрагента, действующим на момент совершения операций; соглашения о предоставлении Контрагентам прав на </w:t>
            </w:r>
            <w:proofErr w:type="spellStart"/>
            <w:r w:rsidRPr="00883FE2">
              <w:rPr>
                <w:color w:val="000000"/>
              </w:rPr>
              <w:t>безакцептное</w:t>
            </w:r>
            <w:proofErr w:type="spellEnd"/>
            <w:r w:rsidRPr="00883FE2">
              <w:rPr>
                <w:color w:val="000000"/>
              </w:rPr>
              <w:t xml:space="preserve"> списание денежных средств со счетов ОАО «</w:t>
            </w:r>
            <w:proofErr w:type="spellStart"/>
            <w:r w:rsidRPr="00883FE2">
              <w:rPr>
                <w:color w:val="000000"/>
              </w:rPr>
              <w:t>Интер</w:t>
            </w:r>
            <w:proofErr w:type="spellEnd"/>
            <w:r w:rsidRPr="00883FE2">
              <w:rPr>
                <w:color w:val="000000"/>
              </w:rPr>
              <w:t xml:space="preserve"> РАО», открытых этими Контрагентами;</w:t>
            </w:r>
            <w:proofErr w:type="gramEnd"/>
            <w:r w:rsidRPr="00883FE2">
              <w:rPr>
                <w:color w:val="000000"/>
              </w:rPr>
              <w:t xml:space="preserve"> </w:t>
            </w:r>
            <w:proofErr w:type="gramStart"/>
            <w:r w:rsidRPr="00883FE2">
              <w:rPr>
                <w:color w:val="000000"/>
              </w:rPr>
              <w:t xml:space="preserve">сделки о поддержании на счетах, открытых Контрагентами Обществу, неснижаемого остатка на предельную сумму не более 20 000 000 000 (двадцати миллиардов) рублей или их эквивалента в долларах США или Евро, с выплатой Контрагентом (Контрагентами) Обществу процентов по процентной ставке не менее 0,1 (нуля целых одной десятой) процентов годовых в соответствующей валюте на срок не более 10 (десяти) лет. </w:t>
            </w:r>
            <w:proofErr w:type="gramEnd"/>
          </w:p>
          <w:p w:rsidR="005F2EFB" w:rsidRPr="00883FE2" w:rsidRDefault="005F2EFB" w:rsidP="00883FE2">
            <w:pPr>
              <w:rPr>
                <w:color w:val="000000"/>
              </w:rPr>
            </w:pPr>
            <w:r w:rsidRPr="00883FE2">
              <w:rPr>
                <w:color w:val="000000"/>
              </w:rPr>
              <w:t xml:space="preserve">16.5.5. </w:t>
            </w:r>
            <w:proofErr w:type="gramStart"/>
            <w:r w:rsidRPr="00883FE2">
              <w:rPr>
                <w:color w:val="000000"/>
              </w:rPr>
              <w:t xml:space="preserve">Сделки по выдаче банковских гарантий без ограничения их количества в целях обеспечения исполнения обязательств Общества на общую предельную сумму всех выданных банковских гарантий до 40 000 000 000 (сорока миллиардов) рублей или ее эквивалента в долларах США или </w:t>
            </w:r>
            <w:r w:rsidRPr="00883FE2">
              <w:rPr>
                <w:color w:val="000000"/>
              </w:rPr>
              <w:lastRenderedPageBreak/>
              <w:t>Евро с уплатой Обществом комиссионного вознаграждения за выдачу банковских гарантий по ставке не более 4 (четырех) процентов годовых в рублях/долларах США</w:t>
            </w:r>
            <w:proofErr w:type="gramEnd"/>
            <w:r w:rsidRPr="00883FE2">
              <w:rPr>
                <w:color w:val="000000"/>
              </w:rPr>
              <w:t xml:space="preserve">/евро со сроком действия каждой банковской гарантии не более 10 (десяти) лет. </w:t>
            </w:r>
          </w:p>
          <w:p w:rsidR="005F2EFB" w:rsidRPr="00883FE2" w:rsidRDefault="005F2EFB" w:rsidP="00883FE2">
            <w:pPr>
              <w:rPr>
                <w:color w:val="000000"/>
              </w:rPr>
            </w:pPr>
            <w:r w:rsidRPr="00883FE2">
              <w:rPr>
                <w:color w:val="000000"/>
              </w:rPr>
              <w:t xml:space="preserve">16.5.6. </w:t>
            </w:r>
            <w:proofErr w:type="gramStart"/>
            <w:r w:rsidRPr="00883FE2">
              <w:rPr>
                <w:color w:val="000000"/>
              </w:rPr>
              <w:t>Сделки купли-продажи иностранной валюты на общую предельную сумму 10 000 000 000 (десять миллиардов) рублей или ее эквивалента в долларах США или Евро по курсу для продажи иностранной валюты Обществом не ниже, чем установленный Банком России на дату совершения сделки, и по курсу для покупки валюты Обществом не выше, чем установленный Банком России на дату совершения сделки и увеличенный в</w:t>
            </w:r>
            <w:proofErr w:type="gramEnd"/>
            <w:r w:rsidRPr="00883FE2">
              <w:rPr>
                <w:color w:val="000000"/>
              </w:rPr>
              <w:t xml:space="preserve"> 1,1 (одну целую одну десятую) раза. </w:t>
            </w:r>
          </w:p>
          <w:p w:rsidR="005F2EFB" w:rsidRPr="00883FE2" w:rsidRDefault="005F2EFB" w:rsidP="00883FE2">
            <w:pPr>
              <w:rPr>
                <w:color w:val="000000"/>
              </w:rPr>
            </w:pPr>
            <w:r w:rsidRPr="00883FE2">
              <w:rPr>
                <w:color w:val="000000"/>
              </w:rPr>
              <w:t xml:space="preserve">16.5.7. </w:t>
            </w:r>
            <w:proofErr w:type="gramStart"/>
            <w:r w:rsidRPr="00883FE2">
              <w:rPr>
                <w:color w:val="000000"/>
              </w:rPr>
              <w:t>Сделки по предоставлению ОАО «</w:t>
            </w:r>
            <w:proofErr w:type="spellStart"/>
            <w:r w:rsidRPr="00883FE2">
              <w:rPr>
                <w:color w:val="000000"/>
              </w:rPr>
              <w:t>Интер</w:t>
            </w:r>
            <w:proofErr w:type="spellEnd"/>
            <w:r w:rsidRPr="00883FE2">
              <w:rPr>
                <w:color w:val="000000"/>
              </w:rPr>
              <w:t xml:space="preserve"> РАО» (получении ОАО «</w:t>
            </w:r>
            <w:proofErr w:type="spellStart"/>
            <w:r w:rsidRPr="00883FE2">
              <w:rPr>
                <w:color w:val="000000"/>
              </w:rPr>
              <w:t>Интер</w:t>
            </w:r>
            <w:proofErr w:type="spellEnd"/>
            <w:r w:rsidRPr="00883FE2">
              <w:rPr>
                <w:color w:val="000000"/>
              </w:rPr>
              <w:t xml:space="preserve"> РАО») кредитов в форме овердрафта на общую предельную сумму не более 20 000 000 000 (двадцати миллиардов) рублей или ее эквивалента в долларах США или Евро на срок кредитования по каждой сделке не более 90 (девяноста) дней, со сроком действия договора не более 2 (двух) лет, с уплатой процентов за пользование</w:t>
            </w:r>
            <w:proofErr w:type="gramEnd"/>
            <w:r w:rsidRPr="00883FE2">
              <w:rPr>
                <w:color w:val="000000"/>
              </w:rPr>
              <w:t xml:space="preserve"> кредитами и комиссий для кредитов в рублях по ставке не более 20 (двадцати) процентов годовых, для кредитов в долларах США и Евро – по ставке, рассчитанной исходя из ставки не более LIBOR/ EURIBOR плюс 7 (семь) процентов годовых. </w:t>
            </w:r>
          </w:p>
          <w:p w:rsidR="005F2EFB" w:rsidRPr="00883FE2" w:rsidRDefault="005F2EFB" w:rsidP="00883FE2">
            <w:pPr>
              <w:rPr>
                <w:color w:val="000000"/>
              </w:rPr>
            </w:pPr>
            <w:r w:rsidRPr="00883FE2">
              <w:rPr>
                <w:color w:val="000000"/>
              </w:rPr>
              <w:t xml:space="preserve">16.5.8. </w:t>
            </w:r>
            <w:proofErr w:type="gramStart"/>
            <w:r w:rsidRPr="00883FE2">
              <w:rPr>
                <w:color w:val="000000"/>
              </w:rPr>
              <w:t>Сделки с производными финансовыми инструментами купли-продажи иностранной валюты (в том числе валютного свопа) на общую предельную сумму базового актива 20 000 000 000 (двадцать миллиардов) рублей или ее эквивалента в иностранной валюте на срок не более 10 (десяти) лет, по курсу не ниже, чем установленный Банком России на дату совершения сделки, в случае продажи иностранной валюты, и не выше, чем</w:t>
            </w:r>
            <w:proofErr w:type="gramEnd"/>
            <w:r w:rsidRPr="00883FE2">
              <w:rPr>
                <w:color w:val="000000"/>
              </w:rPr>
              <w:t xml:space="preserve"> </w:t>
            </w:r>
            <w:proofErr w:type="gramStart"/>
            <w:r w:rsidRPr="00883FE2">
              <w:rPr>
                <w:color w:val="000000"/>
              </w:rPr>
              <w:t>установленный</w:t>
            </w:r>
            <w:proofErr w:type="gramEnd"/>
            <w:r w:rsidRPr="00883FE2">
              <w:rPr>
                <w:color w:val="000000"/>
              </w:rPr>
              <w:t xml:space="preserve"> Банком России на дату совершения сделки, умноженный на 1,1 (одну целую одну </w:t>
            </w:r>
            <w:r w:rsidRPr="00883FE2">
              <w:rPr>
                <w:color w:val="000000"/>
              </w:rPr>
              <w:lastRenderedPageBreak/>
              <w:t xml:space="preserve">десятую), в случае покупки иностранной валюты. </w:t>
            </w:r>
          </w:p>
          <w:p w:rsidR="005F2EFB" w:rsidRDefault="005F2EFB" w:rsidP="00883FE2">
            <w:pPr>
              <w:rPr>
                <w:color w:val="000000"/>
              </w:rPr>
            </w:pPr>
            <w:r w:rsidRPr="00883FE2">
              <w:rPr>
                <w:color w:val="000000"/>
              </w:rPr>
              <w:t xml:space="preserve">16.5.9. </w:t>
            </w:r>
            <w:proofErr w:type="gramStart"/>
            <w:r w:rsidRPr="00883FE2">
              <w:rPr>
                <w:color w:val="000000"/>
              </w:rPr>
              <w:t>Сделки процентного свопа, валютно-процентного свопа, по которым Контрагент уплачивает ОАО «</w:t>
            </w:r>
            <w:proofErr w:type="spellStart"/>
            <w:r w:rsidRPr="00883FE2">
              <w:rPr>
                <w:color w:val="000000"/>
              </w:rPr>
              <w:t>Интер</w:t>
            </w:r>
            <w:proofErr w:type="spellEnd"/>
            <w:r w:rsidRPr="00883FE2">
              <w:rPr>
                <w:color w:val="000000"/>
              </w:rPr>
              <w:t xml:space="preserve"> РАО» периодические платежи из расчета ставки MOSPRIME/ LIBOR/ EURIBOR, а ОАО «</w:t>
            </w:r>
            <w:proofErr w:type="spellStart"/>
            <w:r w:rsidRPr="00883FE2">
              <w:rPr>
                <w:color w:val="000000"/>
              </w:rPr>
              <w:t>Интер</w:t>
            </w:r>
            <w:proofErr w:type="spellEnd"/>
            <w:r w:rsidRPr="00883FE2">
              <w:rPr>
                <w:color w:val="000000"/>
              </w:rPr>
              <w:t xml:space="preserve"> РАО» уплачивает Контрагенту периодические платежи из расчета ставки не более 20 (двадцати) процентов годовых (для процентных свопов в рублях) и не более 10 (десяти) процентов годовых (для процентных свопов в долларах США и евро) на общую предельную</w:t>
            </w:r>
            <w:proofErr w:type="gramEnd"/>
            <w:r w:rsidRPr="00883FE2">
              <w:rPr>
                <w:color w:val="000000"/>
              </w:rPr>
              <w:t xml:space="preserve"> сумму базового актива до 20 000 000 000 (двадцати миллиардов) рублей или ее эквивалента в долларах США или Евро на срок не более 10 (десяти) лет.</w:t>
            </w:r>
          </w:p>
          <w:p w:rsidR="005F2EFB" w:rsidRPr="00883FE2" w:rsidRDefault="005F2EFB" w:rsidP="00883FE2">
            <w:pPr>
              <w:rPr>
                <w:color w:val="000000"/>
              </w:rPr>
            </w:pPr>
            <w:r w:rsidRPr="00883FE2">
              <w:rPr>
                <w:color w:val="000000"/>
              </w:rPr>
              <w:t xml:space="preserve">(пункт 16.6): </w:t>
            </w:r>
          </w:p>
          <w:p w:rsidR="005F2EFB" w:rsidRPr="00883FE2" w:rsidRDefault="005F2EFB" w:rsidP="00883FE2">
            <w:pPr>
              <w:rPr>
                <w:color w:val="000000"/>
              </w:rPr>
            </w:pPr>
            <w:r w:rsidRPr="00883FE2">
              <w:rPr>
                <w:color w:val="000000"/>
              </w:rPr>
              <w:t>16.6. Одобрить как сделку (несколько взаимосвязанных сделок), в совершении которой</w:t>
            </w:r>
            <w:proofErr w:type="gramStart"/>
            <w:r w:rsidRPr="00883FE2">
              <w:rPr>
                <w:color w:val="000000"/>
              </w:rPr>
              <w:t xml:space="preserve"> (-</w:t>
            </w:r>
            <w:proofErr w:type="gramEnd"/>
            <w:r w:rsidRPr="00883FE2">
              <w:rPr>
                <w:color w:val="000000"/>
              </w:rPr>
              <w:t xml:space="preserve">ых) имеется заинтересованность, следующие договоры: </w:t>
            </w:r>
          </w:p>
          <w:p w:rsidR="005F2EFB" w:rsidRPr="00883FE2" w:rsidRDefault="005F2EFB" w:rsidP="00883FE2">
            <w:pPr>
              <w:rPr>
                <w:color w:val="000000"/>
              </w:rPr>
            </w:pPr>
            <w:r w:rsidRPr="00883FE2">
              <w:rPr>
                <w:color w:val="000000"/>
              </w:rPr>
              <w:t xml:space="preserve">16.6.1. </w:t>
            </w:r>
            <w:proofErr w:type="gramStart"/>
            <w:r w:rsidRPr="00883FE2">
              <w:rPr>
                <w:color w:val="000000"/>
              </w:rPr>
              <w:t>Договор (договоры) поручительства, заключаемый (заключаемые) между ОАО «</w:t>
            </w:r>
            <w:proofErr w:type="spellStart"/>
            <w:r w:rsidRPr="00883FE2">
              <w:rPr>
                <w:color w:val="000000"/>
              </w:rPr>
              <w:t>Интер</w:t>
            </w:r>
            <w:proofErr w:type="spellEnd"/>
            <w:r w:rsidRPr="00883FE2">
              <w:rPr>
                <w:color w:val="000000"/>
              </w:rPr>
              <w:t xml:space="preserve"> РАО» и владельцами корпоративных Облигаций, в целях обеспечения обязательств ООО «ИНТЕР РАО </w:t>
            </w:r>
            <w:proofErr w:type="spellStart"/>
            <w:r w:rsidRPr="00883FE2">
              <w:rPr>
                <w:color w:val="000000"/>
              </w:rPr>
              <w:t>Финанс</w:t>
            </w:r>
            <w:proofErr w:type="spellEnd"/>
            <w:r w:rsidRPr="00883FE2">
              <w:rPr>
                <w:color w:val="000000"/>
              </w:rPr>
              <w:t xml:space="preserve">», возникающих в связи с выпуском ООО «ИНТЕР РАО </w:t>
            </w:r>
            <w:proofErr w:type="spellStart"/>
            <w:r w:rsidRPr="00883FE2">
              <w:rPr>
                <w:color w:val="000000"/>
              </w:rPr>
              <w:t>Финанс</w:t>
            </w:r>
            <w:proofErr w:type="spellEnd"/>
            <w:r w:rsidRPr="00883FE2">
              <w:rPr>
                <w:color w:val="000000"/>
              </w:rPr>
              <w:t>» неконвертируемых процентных документарных облигаций на предъявителя серий от 01 до 04 с обязательным централизованным хранением в количестве 60 000 000 (шестьдесят миллионов) штук, номинальной стоимостью 1 000 (одна тысяча) рублей</w:t>
            </w:r>
            <w:proofErr w:type="gramEnd"/>
            <w:r w:rsidRPr="00883FE2">
              <w:rPr>
                <w:color w:val="000000"/>
              </w:rPr>
              <w:t xml:space="preserve"> каждая, общей номинальной стоимостью 60 000 000 000 (шестьдесят миллиардов) рублей, со сроком погашения в 3 640-й (три тысячи шестьсот сороковой) день </w:t>
            </w:r>
            <w:proofErr w:type="gramStart"/>
            <w:r w:rsidRPr="00883FE2">
              <w:rPr>
                <w:color w:val="000000"/>
              </w:rPr>
              <w:t>с даты начала</w:t>
            </w:r>
            <w:proofErr w:type="gramEnd"/>
            <w:r w:rsidRPr="00883FE2">
              <w:rPr>
                <w:color w:val="000000"/>
              </w:rPr>
              <w:t xml:space="preserve"> размещения облигаций выпуска, размещаемых путем открытой подписки, на следующих существенных условиях: </w:t>
            </w:r>
          </w:p>
          <w:p w:rsidR="005F2EFB" w:rsidRPr="00883FE2" w:rsidRDefault="005F2EFB" w:rsidP="00883FE2">
            <w:pPr>
              <w:rPr>
                <w:color w:val="000000"/>
              </w:rPr>
            </w:pPr>
            <w:r w:rsidRPr="00883FE2">
              <w:rPr>
                <w:color w:val="000000"/>
              </w:rPr>
              <w:t>16.6.1.1. Стороны договора: ОАО «</w:t>
            </w:r>
            <w:proofErr w:type="spellStart"/>
            <w:r w:rsidRPr="00883FE2">
              <w:rPr>
                <w:color w:val="000000"/>
              </w:rPr>
              <w:t>Интер</w:t>
            </w:r>
            <w:proofErr w:type="spellEnd"/>
            <w:r w:rsidRPr="00883FE2">
              <w:rPr>
                <w:color w:val="000000"/>
              </w:rPr>
              <w:t xml:space="preserve"> РАО» - Поручитель, Владельцы Облигаций ООО «ИНТЕР РАО </w:t>
            </w:r>
            <w:proofErr w:type="spellStart"/>
            <w:r w:rsidRPr="00883FE2">
              <w:rPr>
                <w:color w:val="000000"/>
              </w:rPr>
              <w:t>Финанс</w:t>
            </w:r>
            <w:proofErr w:type="spellEnd"/>
            <w:r w:rsidRPr="00883FE2">
              <w:rPr>
                <w:color w:val="000000"/>
              </w:rPr>
              <w:t xml:space="preserve">» серий от 01 до 04 - Кредитор (Кредиторы), Эмитент – ООО «ИНТЕР РАО </w:t>
            </w:r>
            <w:proofErr w:type="spellStart"/>
            <w:r w:rsidRPr="00883FE2">
              <w:rPr>
                <w:color w:val="000000"/>
              </w:rPr>
              <w:lastRenderedPageBreak/>
              <w:t>Финанс</w:t>
            </w:r>
            <w:proofErr w:type="spellEnd"/>
            <w:r w:rsidRPr="00883FE2">
              <w:rPr>
                <w:color w:val="000000"/>
              </w:rPr>
              <w:t xml:space="preserve">» (Должник). </w:t>
            </w:r>
          </w:p>
          <w:p w:rsidR="005F2EFB" w:rsidRPr="00883FE2" w:rsidRDefault="005F2EFB" w:rsidP="00883FE2">
            <w:pPr>
              <w:rPr>
                <w:color w:val="000000"/>
              </w:rPr>
            </w:pPr>
            <w:r w:rsidRPr="00883FE2">
              <w:rPr>
                <w:color w:val="000000"/>
              </w:rPr>
              <w:t xml:space="preserve">16.6.1.2. </w:t>
            </w:r>
            <w:proofErr w:type="gramStart"/>
            <w:r w:rsidRPr="00883FE2">
              <w:rPr>
                <w:color w:val="000000"/>
              </w:rPr>
              <w:t>Обеспечиваемые Облигации - неконвертируемые процентные документарные облигации Эмитента на предъявителя серий от 01 до 04 с обязательным централизованным хранением в количестве, не превышающем 60 000 000 (шестидесяти миллионов) штук, номинальной стоимостью 1 000 (одна тысяча) рублей каждая, общей номинальной стоимостью 60 000 000 000 (шестьдесят миллиардов) рублей, со сроком погашения в 3 640-й (три тысячи шестьсот сороковой) день с даты начала</w:t>
            </w:r>
            <w:proofErr w:type="gramEnd"/>
            <w:r w:rsidRPr="00883FE2">
              <w:rPr>
                <w:color w:val="000000"/>
              </w:rPr>
              <w:t xml:space="preserve"> размещения Облигаций выпуска, размещаемые путем открытой подписки. </w:t>
            </w:r>
          </w:p>
          <w:p w:rsidR="005F2EFB" w:rsidRPr="00883FE2" w:rsidRDefault="005F2EFB" w:rsidP="00883FE2">
            <w:pPr>
              <w:rPr>
                <w:color w:val="000000"/>
              </w:rPr>
            </w:pPr>
            <w:r w:rsidRPr="00883FE2">
              <w:rPr>
                <w:color w:val="000000"/>
              </w:rPr>
              <w:t xml:space="preserve">16.6.1.3. </w:t>
            </w:r>
            <w:proofErr w:type="gramStart"/>
            <w:r w:rsidRPr="00883FE2">
              <w:rPr>
                <w:color w:val="000000"/>
              </w:rPr>
              <w:t>Предмет договора - ОАО «</w:t>
            </w:r>
            <w:proofErr w:type="spellStart"/>
            <w:r w:rsidRPr="00883FE2">
              <w:rPr>
                <w:color w:val="000000"/>
              </w:rPr>
              <w:t>Интер</w:t>
            </w:r>
            <w:proofErr w:type="spellEnd"/>
            <w:r w:rsidRPr="00883FE2">
              <w:rPr>
                <w:color w:val="000000"/>
              </w:rPr>
              <w:t xml:space="preserve"> РАО» обязуется солидарно с Эмитентом (ООО «ИНТЕР РАО </w:t>
            </w:r>
            <w:proofErr w:type="spellStart"/>
            <w:r w:rsidRPr="00883FE2">
              <w:rPr>
                <w:color w:val="000000"/>
              </w:rPr>
              <w:t>Финанс</w:t>
            </w:r>
            <w:proofErr w:type="spellEnd"/>
            <w:r w:rsidRPr="00883FE2">
              <w:rPr>
                <w:color w:val="000000"/>
              </w:rPr>
              <w:t>») отвечать перед владельцами выпущенных Эмитентом Облигаций за неисполнение или ненадлежащее исполнение Эмитентом обязательств по Облигациям, в том числе по выплате Эмитентом владельцам Облигаций общей суммы номинальной стоимости Облигаций при погашении Облигаций, не превышающей 60 000 000 000 (шестидесяти миллиардов) рублей и совокупного купонного дохода по Облигациям, определенным</w:t>
            </w:r>
            <w:proofErr w:type="gramEnd"/>
            <w:r w:rsidRPr="00883FE2">
              <w:rPr>
                <w:color w:val="000000"/>
              </w:rPr>
              <w:t xml:space="preserve"> </w:t>
            </w:r>
            <w:proofErr w:type="gramStart"/>
            <w:r w:rsidRPr="00883FE2">
              <w:rPr>
                <w:color w:val="000000"/>
              </w:rPr>
              <w:t>в Решении о выпуске ценных бумаг и в Проспекте ценных бумаг, но не более 18 (восемнадцати) процентов годовых в рублях Российской Федерации, а также по приобретению Эмитентом Облигаций выпуска в порядке, установленном в Решении о выпуске ценных бумаг и Проспекте ценных бумаг, а также процентов за несвоевременную выплату номинальной стоимости Облигаций при их погашении, приобретении Облигаций и (или) купонного дохода</w:t>
            </w:r>
            <w:proofErr w:type="gramEnd"/>
            <w:r w:rsidRPr="00883FE2">
              <w:rPr>
                <w:color w:val="000000"/>
              </w:rPr>
              <w:t xml:space="preserve"> по Облигациям, иных штрафных санкций, предусмотренных законодательством Российской Федерации, возмещения возможных судебных расходов. </w:t>
            </w:r>
          </w:p>
          <w:p w:rsidR="005F2EFB" w:rsidRPr="00883FE2" w:rsidRDefault="005F2EFB" w:rsidP="00883FE2">
            <w:pPr>
              <w:rPr>
                <w:color w:val="000000"/>
              </w:rPr>
            </w:pPr>
            <w:r w:rsidRPr="00883FE2">
              <w:rPr>
                <w:color w:val="000000"/>
              </w:rPr>
              <w:t xml:space="preserve">16.6.1.4. </w:t>
            </w:r>
            <w:proofErr w:type="gramStart"/>
            <w:r w:rsidRPr="00883FE2">
              <w:rPr>
                <w:color w:val="000000"/>
              </w:rPr>
              <w:t>Цена по договору (-</w:t>
            </w:r>
            <w:proofErr w:type="spellStart"/>
            <w:r w:rsidRPr="00883FE2">
              <w:rPr>
                <w:color w:val="000000"/>
              </w:rPr>
              <w:t>ам</w:t>
            </w:r>
            <w:proofErr w:type="spellEnd"/>
            <w:r w:rsidRPr="00883FE2">
              <w:rPr>
                <w:color w:val="000000"/>
              </w:rPr>
              <w:t xml:space="preserve">) не превышает 60 </w:t>
            </w:r>
            <w:r w:rsidRPr="00883FE2">
              <w:rPr>
                <w:color w:val="000000"/>
              </w:rPr>
              <w:lastRenderedPageBreak/>
              <w:t xml:space="preserve">000 000 000 (шестидесяти миллиардов) рублей, увеличенных на сумму совокупного купонного дохода по Облигациям, определяемого в порядке, устанавливаемом Решением о выпуске и Проспектом ценных бумаг, но не более 18 (восемнадцати) процентов годовых в рублях Российской Федерации, что в совокупности составляет не более 168 000 000 000 (ста шестидесяти восьми миллиардов) рублей. </w:t>
            </w:r>
            <w:proofErr w:type="gramEnd"/>
          </w:p>
          <w:p w:rsidR="005F2EFB" w:rsidRPr="00883FE2" w:rsidRDefault="005F2EFB" w:rsidP="00883FE2">
            <w:pPr>
              <w:rPr>
                <w:color w:val="000000"/>
              </w:rPr>
            </w:pPr>
            <w:r w:rsidRPr="00883FE2">
              <w:rPr>
                <w:color w:val="000000"/>
              </w:rPr>
              <w:t>16.6.1.5. Срок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 договор (-ы) вступает в силу с даты размещения Облигаций и действует в течение 1 (одного) года после полного исполнения Эмитентом своих обязательств перед владельцами облигаций серий от 01 до 04. </w:t>
            </w:r>
          </w:p>
          <w:p w:rsidR="005F2EFB" w:rsidRPr="00883FE2" w:rsidRDefault="005F2EFB" w:rsidP="00883FE2">
            <w:pPr>
              <w:rPr>
                <w:color w:val="000000"/>
              </w:rPr>
            </w:pPr>
          </w:p>
          <w:p w:rsidR="005F2EFB" w:rsidRPr="00883FE2" w:rsidRDefault="005F2EFB" w:rsidP="00883FE2">
            <w:pPr>
              <w:rPr>
                <w:color w:val="000000"/>
              </w:rPr>
            </w:pPr>
            <w:r w:rsidRPr="00883FE2">
              <w:rPr>
                <w:color w:val="000000"/>
              </w:rPr>
              <w:t>16.6.2. Договор</w:t>
            </w:r>
            <w:proofErr w:type="gramStart"/>
            <w:r w:rsidRPr="00883FE2">
              <w:rPr>
                <w:color w:val="000000"/>
              </w:rPr>
              <w:t xml:space="preserve"> (-</w:t>
            </w:r>
            <w:proofErr w:type="gramEnd"/>
            <w:r w:rsidRPr="00883FE2">
              <w:rPr>
                <w:color w:val="000000"/>
              </w:rPr>
              <w:t xml:space="preserve">ы) о предоставлении поручительства по обязательствам ООО «ИНТЕР РАО </w:t>
            </w:r>
            <w:proofErr w:type="spellStart"/>
            <w:r w:rsidRPr="00883FE2">
              <w:rPr>
                <w:color w:val="000000"/>
              </w:rPr>
              <w:t>Финанс</w:t>
            </w:r>
            <w:proofErr w:type="spellEnd"/>
            <w:r w:rsidRPr="00883FE2">
              <w:rPr>
                <w:color w:val="000000"/>
              </w:rPr>
              <w:t xml:space="preserve">», возникающим в связи с выпуском Облигаций ООО «ИНТЕР РАО </w:t>
            </w:r>
            <w:proofErr w:type="spellStart"/>
            <w:r w:rsidRPr="00883FE2">
              <w:rPr>
                <w:color w:val="000000"/>
              </w:rPr>
              <w:t>Финанс</w:t>
            </w:r>
            <w:proofErr w:type="spellEnd"/>
            <w:r w:rsidRPr="00883FE2">
              <w:rPr>
                <w:color w:val="000000"/>
              </w:rPr>
              <w:t xml:space="preserve">», на следующих существенных условиях: </w:t>
            </w:r>
          </w:p>
          <w:p w:rsidR="005F2EFB" w:rsidRPr="00883FE2" w:rsidRDefault="005F2EFB" w:rsidP="00883FE2">
            <w:pPr>
              <w:rPr>
                <w:color w:val="000000"/>
              </w:rPr>
            </w:pPr>
            <w:r w:rsidRPr="00883FE2">
              <w:rPr>
                <w:color w:val="000000"/>
              </w:rPr>
              <w:t>16.6.2.1. Стороны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ОАО «</w:t>
            </w:r>
            <w:proofErr w:type="spellStart"/>
            <w:r w:rsidRPr="00883FE2">
              <w:rPr>
                <w:color w:val="000000"/>
              </w:rPr>
              <w:t>Интер</w:t>
            </w:r>
            <w:proofErr w:type="spellEnd"/>
            <w:r w:rsidRPr="00883FE2">
              <w:rPr>
                <w:color w:val="000000"/>
              </w:rPr>
              <w:t xml:space="preserve"> РАО» - Поручитель, ООО «ИНТЕР РАО </w:t>
            </w:r>
            <w:proofErr w:type="spellStart"/>
            <w:r w:rsidRPr="00883FE2">
              <w:rPr>
                <w:color w:val="000000"/>
              </w:rPr>
              <w:t>Финанс</w:t>
            </w:r>
            <w:proofErr w:type="spellEnd"/>
            <w:r w:rsidRPr="00883FE2">
              <w:rPr>
                <w:color w:val="000000"/>
              </w:rPr>
              <w:t xml:space="preserve">» - Эмитент (Должник). </w:t>
            </w:r>
          </w:p>
          <w:p w:rsidR="005F2EFB" w:rsidRPr="00883FE2" w:rsidRDefault="005F2EFB" w:rsidP="00883FE2">
            <w:pPr>
              <w:rPr>
                <w:color w:val="000000"/>
              </w:rPr>
            </w:pPr>
            <w:r w:rsidRPr="00883FE2">
              <w:rPr>
                <w:color w:val="000000"/>
              </w:rPr>
              <w:t>16.6.2.2. Предмет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w:t>
            </w:r>
            <w:proofErr w:type="gramStart"/>
            <w:r w:rsidRPr="00883FE2">
              <w:rPr>
                <w:color w:val="000000"/>
              </w:rPr>
              <w:t>Поручитель за вознаграждение, выплачиваемое Эмитентом, обязуется предоставить поручительство за исполнение Эмитентом обязательств, возникающих в связи с выпуском Облигаций Эмитентом перед владельцами облигаций на общую предельную сумму до 60 000 000 000 (шестидесяти миллиардов) рублей РФ, по выплате владельцам облигаций номинальной стоимости облигаций и суммы совокупного купонного дохода по Облигациям, по приобретению Эмитентом Облигаций выпуска в порядке, установленном в Решении о</w:t>
            </w:r>
            <w:proofErr w:type="gramEnd"/>
            <w:r w:rsidRPr="00883FE2">
              <w:rPr>
                <w:color w:val="000000"/>
              </w:rPr>
              <w:t xml:space="preserve"> </w:t>
            </w:r>
            <w:proofErr w:type="gramStart"/>
            <w:r w:rsidRPr="00883FE2">
              <w:rPr>
                <w:color w:val="000000"/>
              </w:rPr>
              <w:t xml:space="preserve">выпуске ценных бумаг и Проспекте ценных бумаг, со сроком погашения в 3 640-й (три тысячи шестьсот сороковой) день с даты размещения Облигаций выпуска путем открытой подписки, а также по выплате Эмитентом процентов за несвоевременную </w:t>
            </w:r>
            <w:r w:rsidRPr="00883FE2">
              <w:rPr>
                <w:color w:val="000000"/>
              </w:rPr>
              <w:lastRenderedPageBreak/>
              <w:t xml:space="preserve">выплату номинальной стоимости Облигаций при их погашении, приобретении Облигаций и (или) купонного дохода по Облигациям, иных штрафов, предусмотренных законодательством Российской Федерации, возмещения возможных судебных расходов. </w:t>
            </w:r>
            <w:proofErr w:type="gramEnd"/>
          </w:p>
          <w:p w:rsidR="005F2EFB" w:rsidRPr="00883FE2" w:rsidRDefault="005F2EFB" w:rsidP="00883FE2">
            <w:pPr>
              <w:rPr>
                <w:color w:val="000000"/>
              </w:rPr>
            </w:pPr>
            <w:r w:rsidRPr="00883FE2">
              <w:rPr>
                <w:color w:val="000000"/>
              </w:rPr>
              <w:t xml:space="preserve">16.6.2.3. Срок, на который предоставляется поручительство: </w:t>
            </w:r>
            <w:proofErr w:type="gramStart"/>
            <w:r w:rsidRPr="00883FE2">
              <w:rPr>
                <w:color w:val="000000"/>
              </w:rPr>
              <w:t>с даты возникновения</w:t>
            </w:r>
            <w:proofErr w:type="gramEnd"/>
            <w:r w:rsidRPr="00883FE2">
              <w:rPr>
                <w:color w:val="000000"/>
              </w:rPr>
              <w:t xml:space="preserve"> обязательств, возникающих в связи с выпуском Эмитентом Облигаций, перед владельцами облигаций до 1 (одного) года с даты окончания срока исполнения обеспеченного поручительством обязательства </w:t>
            </w:r>
          </w:p>
          <w:p w:rsidR="005F2EFB" w:rsidRPr="00883FE2" w:rsidRDefault="005F2EFB" w:rsidP="00883FE2">
            <w:pPr>
              <w:rPr>
                <w:color w:val="000000"/>
              </w:rPr>
            </w:pPr>
            <w:r w:rsidRPr="00883FE2">
              <w:rPr>
                <w:color w:val="000000"/>
              </w:rPr>
              <w:t xml:space="preserve">16.6.2.4. </w:t>
            </w:r>
            <w:proofErr w:type="gramStart"/>
            <w:r w:rsidRPr="00883FE2">
              <w:rPr>
                <w:color w:val="000000"/>
              </w:rPr>
              <w:t>Размер вознаграждения, выплачиваемого Эмитентом Поручителю за предоставление поручительства, – не более 0,3 (нуля целых трех десятых) процента годовых от общей суммы номинальной стоимости Облигаций, не превышающей 60 000 000 000 (шестидесяти миллиардов) рублей и совокупного купонного дохода по Облигациям, определенным в Решении о выпуске ценных бумаг и в Проспекте ценных бумаг, но не более 18 (восемнадцати) процентов годовых в рублях Российской</w:t>
            </w:r>
            <w:proofErr w:type="gramEnd"/>
            <w:r w:rsidRPr="00883FE2">
              <w:rPr>
                <w:color w:val="000000"/>
              </w:rPr>
              <w:t xml:space="preserve"> Федерации или не более 5 947 200 000 (пяти миллиардов девятисот сорока семи миллионов двухсот тысяч) рублей (включая НДС 18 (восемнадцать) процентов). </w:t>
            </w:r>
          </w:p>
          <w:p w:rsidR="005F2EFB" w:rsidRDefault="005F2EFB" w:rsidP="00883FE2">
            <w:pPr>
              <w:rPr>
                <w:color w:val="000000"/>
              </w:rPr>
            </w:pPr>
            <w:r w:rsidRPr="00883FE2">
              <w:rPr>
                <w:color w:val="000000"/>
              </w:rPr>
              <w:t>16.6.3. Срок действия одобрения – 2 (два) года.</w:t>
            </w:r>
          </w:p>
          <w:p w:rsidR="005F2EFB" w:rsidRPr="00883FE2" w:rsidRDefault="005F2EFB" w:rsidP="00883FE2">
            <w:pPr>
              <w:rPr>
                <w:color w:val="000000"/>
              </w:rPr>
            </w:pPr>
            <w:r w:rsidRPr="00883FE2">
              <w:rPr>
                <w:color w:val="000000"/>
              </w:rPr>
              <w:t xml:space="preserve">(пункт 16.7): </w:t>
            </w:r>
          </w:p>
          <w:p w:rsidR="005F2EFB" w:rsidRPr="00883FE2" w:rsidRDefault="005F2EFB" w:rsidP="00883FE2">
            <w:pPr>
              <w:rPr>
                <w:color w:val="000000"/>
              </w:rPr>
            </w:pPr>
            <w:r w:rsidRPr="00883FE2">
              <w:rPr>
                <w:color w:val="000000"/>
              </w:rPr>
              <w:t xml:space="preserve">16.7. </w:t>
            </w:r>
            <w:proofErr w:type="gramStart"/>
            <w:r w:rsidRPr="00883FE2">
              <w:rPr>
                <w:color w:val="000000"/>
              </w:rPr>
              <w:t>Одобрить договор займа между ОАО «</w:t>
            </w:r>
            <w:proofErr w:type="spellStart"/>
            <w:r w:rsidRPr="00883FE2">
              <w:rPr>
                <w:color w:val="000000"/>
              </w:rPr>
              <w:t>Интер</w:t>
            </w:r>
            <w:proofErr w:type="spellEnd"/>
            <w:r w:rsidRPr="00883FE2">
              <w:rPr>
                <w:color w:val="000000"/>
              </w:rPr>
              <w:t xml:space="preserve"> РАО» и ООО «ИНТЕР РАО </w:t>
            </w:r>
            <w:proofErr w:type="spellStart"/>
            <w:r w:rsidRPr="00883FE2">
              <w:rPr>
                <w:color w:val="000000"/>
              </w:rPr>
              <w:t>Финанс</w:t>
            </w:r>
            <w:proofErr w:type="spellEnd"/>
            <w:r w:rsidRPr="00883FE2">
              <w:rPr>
                <w:color w:val="000000"/>
              </w:rPr>
              <w:t xml:space="preserve">», являющийся сделкой (несколькими взаимосвязанными сделками), в совершении которой (-ых) имеется заинтересованность, заключаемый (заключаемые) на следующих существенных условиях: </w:t>
            </w:r>
            <w:proofErr w:type="gramEnd"/>
          </w:p>
          <w:p w:rsidR="005F2EFB" w:rsidRPr="00883FE2" w:rsidRDefault="005F2EFB" w:rsidP="00883FE2">
            <w:pPr>
              <w:rPr>
                <w:color w:val="000000"/>
              </w:rPr>
            </w:pPr>
            <w:r w:rsidRPr="00883FE2">
              <w:rPr>
                <w:color w:val="000000"/>
              </w:rPr>
              <w:t>16.7.1. Стороны Договоров</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ООО «ИНТЕР РАО </w:t>
            </w:r>
            <w:proofErr w:type="spellStart"/>
            <w:r w:rsidRPr="00883FE2">
              <w:rPr>
                <w:color w:val="000000"/>
              </w:rPr>
              <w:t>Финанс</w:t>
            </w:r>
            <w:proofErr w:type="spellEnd"/>
            <w:r w:rsidRPr="00883FE2">
              <w:rPr>
                <w:color w:val="000000"/>
              </w:rPr>
              <w:t>»- Займодавец; ОАО «</w:t>
            </w:r>
            <w:proofErr w:type="spellStart"/>
            <w:r w:rsidRPr="00883FE2">
              <w:rPr>
                <w:color w:val="000000"/>
              </w:rPr>
              <w:t>Интер</w:t>
            </w:r>
            <w:proofErr w:type="spellEnd"/>
            <w:r w:rsidRPr="00883FE2">
              <w:rPr>
                <w:color w:val="000000"/>
              </w:rPr>
              <w:t xml:space="preserve"> РАО» - Заемщик. </w:t>
            </w:r>
          </w:p>
          <w:p w:rsidR="005F2EFB" w:rsidRPr="00883FE2" w:rsidRDefault="005F2EFB" w:rsidP="00883FE2">
            <w:pPr>
              <w:rPr>
                <w:color w:val="000000"/>
              </w:rPr>
            </w:pPr>
            <w:r w:rsidRPr="00883FE2">
              <w:rPr>
                <w:color w:val="000000"/>
              </w:rPr>
              <w:t>16.7.2. Предмет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w:t>
            </w:r>
            <w:proofErr w:type="gramStart"/>
            <w:r w:rsidRPr="00883FE2">
              <w:rPr>
                <w:color w:val="000000"/>
              </w:rPr>
              <w:t xml:space="preserve">Займодавец передает Заемщику денежные средства в сумме до 40 000 000 000 (сорока миллиардов) рублей, а Заемщик </w:t>
            </w:r>
            <w:r w:rsidRPr="00883FE2">
              <w:rPr>
                <w:color w:val="000000"/>
              </w:rPr>
              <w:lastRenderedPageBreak/>
              <w:t>обязуется вернуть такую же сумму денег в обусловленный в Договоре срок и оплатить проценты по займу по ставке не выше 18,5 (восемнадцати целых пяти десятых) процентов, а также суммы всех транзакционных издержек Займодавца, включая комиссии биржи, депозитария, организатора, юридического и финансового консультанта, и</w:t>
            </w:r>
            <w:proofErr w:type="gramEnd"/>
            <w:r w:rsidRPr="00883FE2">
              <w:rPr>
                <w:color w:val="000000"/>
              </w:rPr>
              <w:t xml:space="preserve"> иные расходы, относимые на стоимость привлечения, обращения и погашения облигационного займа, в размере не более 1,3 (одной целой трех десятых) процента от общей суммы привлеченного займа. </w:t>
            </w:r>
          </w:p>
          <w:p w:rsidR="005F2EFB" w:rsidRPr="00883FE2" w:rsidRDefault="005F2EFB" w:rsidP="00883FE2">
            <w:pPr>
              <w:rPr>
                <w:color w:val="000000"/>
              </w:rPr>
            </w:pPr>
            <w:r w:rsidRPr="00883FE2">
              <w:rPr>
                <w:color w:val="000000"/>
              </w:rPr>
              <w:t xml:space="preserve">16.7.3. </w:t>
            </w:r>
            <w:proofErr w:type="gramStart"/>
            <w:r w:rsidRPr="00883FE2">
              <w:rPr>
                <w:color w:val="000000"/>
              </w:rPr>
              <w:t>Цена по Договору (-</w:t>
            </w:r>
            <w:proofErr w:type="spellStart"/>
            <w:r w:rsidRPr="00883FE2">
              <w:rPr>
                <w:color w:val="000000"/>
              </w:rPr>
              <w:t>ам</w:t>
            </w:r>
            <w:proofErr w:type="spellEnd"/>
            <w:r w:rsidRPr="00883FE2">
              <w:rPr>
                <w:color w:val="000000"/>
              </w:rPr>
              <w:t>) составляет не более 40 000 000 000 (сорок миллиардов) рублей и суммы процентов по займу по ставке не выше 18,5 (восемнадцати целых пяти десятых) процентов, а также суммы всех транзакционных издержек Займодавца, включая комиссии биржи, депозитария, организатора, юридического и финансового консультанта, и иные расходы, относимые на стоимость привлечения, обращения и погашения облигационного займа, в размере не</w:t>
            </w:r>
            <w:proofErr w:type="gramEnd"/>
            <w:r w:rsidRPr="00883FE2">
              <w:rPr>
                <w:color w:val="000000"/>
              </w:rPr>
              <w:t xml:space="preserve"> более 1,3 (одной целой трех десятых) процента от общей суммы привлеченного займа. </w:t>
            </w:r>
          </w:p>
          <w:p w:rsidR="005F2EFB" w:rsidRPr="00883FE2" w:rsidRDefault="005F2EFB" w:rsidP="00883FE2">
            <w:pPr>
              <w:rPr>
                <w:color w:val="000000"/>
              </w:rPr>
            </w:pPr>
            <w:r w:rsidRPr="00883FE2">
              <w:rPr>
                <w:color w:val="000000"/>
              </w:rPr>
              <w:t>16.7.4. Срок договора</w:t>
            </w:r>
            <w:proofErr w:type="gramStart"/>
            <w:r w:rsidRPr="00883FE2">
              <w:rPr>
                <w:color w:val="000000"/>
              </w:rPr>
              <w:t xml:space="preserve"> (-</w:t>
            </w:r>
            <w:proofErr w:type="spellStart"/>
            <w:proofErr w:type="gramEnd"/>
            <w:r w:rsidRPr="00883FE2">
              <w:rPr>
                <w:color w:val="000000"/>
              </w:rPr>
              <w:t>ов</w:t>
            </w:r>
            <w:proofErr w:type="spellEnd"/>
            <w:r w:rsidRPr="00883FE2">
              <w:rPr>
                <w:color w:val="000000"/>
              </w:rPr>
              <w:t xml:space="preserve">): каждый из договоров вступает в силу с даты фактической передачи денежных средств Займодавцем Заемщику и действует не более 10 (десяти) лет с момента размещения последней серии Облигаций. </w:t>
            </w:r>
          </w:p>
          <w:p w:rsidR="005F2EFB" w:rsidRDefault="005F2EFB" w:rsidP="00883FE2">
            <w:pPr>
              <w:rPr>
                <w:color w:val="000000"/>
              </w:rPr>
            </w:pPr>
            <w:r w:rsidRPr="00883FE2">
              <w:rPr>
                <w:color w:val="000000"/>
              </w:rPr>
              <w:t>16.7.5. Срок действия одобрения – 2 (два) года.</w:t>
            </w:r>
          </w:p>
          <w:p w:rsidR="005F2EFB" w:rsidRPr="00883FE2" w:rsidRDefault="005F2EFB" w:rsidP="00883FE2">
            <w:pPr>
              <w:rPr>
                <w:color w:val="000000"/>
              </w:rPr>
            </w:pPr>
            <w:r w:rsidRPr="00883FE2">
              <w:rPr>
                <w:color w:val="000000"/>
              </w:rPr>
              <w:t xml:space="preserve">(пункт 16.8): </w:t>
            </w:r>
          </w:p>
          <w:p w:rsidR="005F2EFB" w:rsidRPr="00883FE2" w:rsidRDefault="005F2EFB" w:rsidP="00883FE2">
            <w:pPr>
              <w:rPr>
                <w:color w:val="000000"/>
              </w:rPr>
            </w:pPr>
            <w:r w:rsidRPr="00883FE2">
              <w:rPr>
                <w:color w:val="000000"/>
              </w:rPr>
              <w:t>16.8. Одобрить сделку по предоставлению гарантии, как взаимосвязанные сделки, в совершении которой</w:t>
            </w:r>
            <w:proofErr w:type="gramStart"/>
            <w:r w:rsidRPr="00883FE2">
              <w:rPr>
                <w:color w:val="000000"/>
              </w:rPr>
              <w:t xml:space="preserve"> (-</w:t>
            </w:r>
            <w:proofErr w:type="gramEnd"/>
            <w:r w:rsidRPr="00883FE2">
              <w:rPr>
                <w:color w:val="000000"/>
              </w:rPr>
              <w:t xml:space="preserve">ых) имеется заинтересованность, оформляемую путем: </w:t>
            </w:r>
          </w:p>
          <w:p w:rsidR="005F2EFB" w:rsidRPr="00883FE2" w:rsidRDefault="005F2EFB" w:rsidP="00883FE2">
            <w:pPr>
              <w:rPr>
                <w:color w:val="000000"/>
              </w:rPr>
            </w:pPr>
            <w:proofErr w:type="gramStart"/>
            <w:r w:rsidRPr="00883FE2">
              <w:rPr>
                <w:color w:val="000000"/>
              </w:rPr>
              <w:t xml:space="preserve">(i) заключения между Обществом в качестве гаранта и </w:t>
            </w:r>
            <w:proofErr w:type="spellStart"/>
            <w:r w:rsidRPr="00883FE2">
              <w:rPr>
                <w:color w:val="000000"/>
              </w:rPr>
              <w:t>Трасти</w:t>
            </w:r>
            <w:proofErr w:type="spellEnd"/>
            <w:r w:rsidRPr="00883FE2">
              <w:rPr>
                <w:color w:val="000000"/>
              </w:rPr>
              <w:t xml:space="preserve">, в качестве которого может быть назначен (i) </w:t>
            </w:r>
            <w:proofErr w:type="spellStart"/>
            <w:r w:rsidRPr="00883FE2">
              <w:rPr>
                <w:color w:val="000000"/>
              </w:rPr>
              <w:t>Citicorp</w:t>
            </w:r>
            <w:proofErr w:type="spellEnd"/>
            <w:r w:rsidRPr="00883FE2">
              <w:rPr>
                <w:color w:val="000000"/>
              </w:rPr>
              <w:t xml:space="preserve"> </w:t>
            </w:r>
            <w:proofErr w:type="spellStart"/>
            <w:r w:rsidRPr="00883FE2">
              <w:rPr>
                <w:color w:val="000000"/>
              </w:rPr>
              <w:t>Trustee</w:t>
            </w:r>
            <w:proofErr w:type="spellEnd"/>
            <w:r w:rsidRPr="00883FE2">
              <w:rPr>
                <w:color w:val="000000"/>
              </w:rPr>
              <w:t xml:space="preserve"> </w:t>
            </w:r>
            <w:proofErr w:type="spellStart"/>
            <w:r w:rsidRPr="00883FE2">
              <w:rPr>
                <w:color w:val="000000"/>
              </w:rPr>
              <w:t>Company</w:t>
            </w:r>
            <w:proofErr w:type="spellEnd"/>
            <w:r w:rsidRPr="00883FE2">
              <w:rPr>
                <w:color w:val="000000"/>
              </w:rPr>
              <w:t xml:space="preserve"> </w:t>
            </w:r>
            <w:proofErr w:type="spellStart"/>
            <w:r w:rsidRPr="00883FE2">
              <w:rPr>
                <w:color w:val="000000"/>
              </w:rPr>
              <w:t>Limited</w:t>
            </w:r>
            <w:proofErr w:type="spellEnd"/>
            <w:r w:rsidRPr="00883FE2">
              <w:rPr>
                <w:color w:val="000000"/>
              </w:rPr>
              <w:t xml:space="preserve"> или его аффилированное лицо, (</w:t>
            </w:r>
            <w:proofErr w:type="spellStart"/>
            <w:r w:rsidRPr="00883FE2">
              <w:rPr>
                <w:color w:val="000000"/>
              </w:rPr>
              <w:t>ii</w:t>
            </w:r>
            <w:proofErr w:type="spellEnd"/>
            <w:r w:rsidRPr="00883FE2">
              <w:rPr>
                <w:color w:val="000000"/>
              </w:rPr>
              <w:t xml:space="preserve">) BNY </w:t>
            </w:r>
            <w:proofErr w:type="spellStart"/>
            <w:r w:rsidRPr="00883FE2">
              <w:rPr>
                <w:color w:val="000000"/>
              </w:rPr>
              <w:t>Mellon</w:t>
            </w:r>
            <w:proofErr w:type="spellEnd"/>
            <w:r w:rsidRPr="00883FE2">
              <w:rPr>
                <w:color w:val="000000"/>
              </w:rPr>
              <w:t xml:space="preserve"> </w:t>
            </w:r>
            <w:proofErr w:type="spellStart"/>
            <w:r w:rsidRPr="00883FE2">
              <w:rPr>
                <w:color w:val="000000"/>
              </w:rPr>
              <w:t>Corporate</w:t>
            </w:r>
            <w:proofErr w:type="spellEnd"/>
            <w:r w:rsidRPr="00883FE2">
              <w:rPr>
                <w:color w:val="000000"/>
              </w:rPr>
              <w:t xml:space="preserve"> </w:t>
            </w:r>
            <w:proofErr w:type="spellStart"/>
            <w:r w:rsidRPr="00883FE2">
              <w:rPr>
                <w:color w:val="000000"/>
              </w:rPr>
              <w:t>Trustee</w:t>
            </w:r>
            <w:proofErr w:type="spellEnd"/>
            <w:r w:rsidRPr="00883FE2">
              <w:rPr>
                <w:color w:val="000000"/>
              </w:rPr>
              <w:t xml:space="preserve"> </w:t>
            </w:r>
            <w:proofErr w:type="spellStart"/>
            <w:r w:rsidRPr="00883FE2">
              <w:rPr>
                <w:color w:val="000000"/>
              </w:rPr>
              <w:t>Services</w:t>
            </w:r>
            <w:proofErr w:type="spellEnd"/>
            <w:r w:rsidRPr="00883FE2">
              <w:rPr>
                <w:color w:val="000000"/>
              </w:rPr>
              <w:t xml:space="preserve"> </w:t>
            </w:r>
            <w:proofErr w:type="spellStart"/>
            <w:r w:rsidRPr="00883FE2">
              <w:rPr>
                <w:color w:val="000000"/>
              </w:rPr>
              <w:t>Limited</w:t>
            </w:r>
            <w:proofErr w:type="spellEnd"/>
            <w:r w:rsidRPr="00883FE2">
              <w:rPr>
                <w:color w:val="000000"/>
              </w:rPr>
              <w:t xml:space="preserve"> или его аффилированное </w:t>
            </w:r>
            <w:r w:rsidRPr="00883FE2">
              <w:rPr>
                <w:color w:val="000000"/>
              </w:rPr>
              <w:lastRenderedPageBreak/>
              <w:t>лицо (</w:t>
            </w:r>
            <w:proofErr w:type="spellStart"/>
            <w:r w:rsidRPr="00883FE2">
              <w:rPr>
                <w:color w:val="000000"/>
              </w:rPr>
              <w:t>iii</w:t>
            </w:r>
            <w:proofErr w:type="spellEnd"/>
            <w:r w:rsidRPr="00883FE2">
              <w:rPr>
                <w:color w:val="000000"/>
              </w:rPr>
              <w:t xml:space="preserve">) </w:t>
            </w:r>
            <w:proofErr w:type="spellStart"/>
            <w:r w:rsidRPr="00883FE2">
              <w:rPr>
                <w:color w:val="000000"/>
              </w:rPr>
              <w:t>Deutsche</w:t>
            </w:r>
            <w:proofErr w:type="spellEnd"/>
            <w:r w:rsidRPr="00883FE2">
              <w:rPr>
                <w:color w:val="000000"/>
              </w:rPr>
              <w:t xml:space="preserve"> </w:t>
            </w:r>
            <w:proofErr w:type="spellStart"/>
            <w:r w:rsidRPr="00883FE2">
              <w:rPr>
                <w:color w:val="000000"/>
              </w:rPr>
              <w:t>Trustee</w:t>
            </w:r>
            <w:proofErr w:type="spellEnd"/>
            <w:r w:rsidRPr="00883FE2">
              <w:rPr>
                <w:color w:val="000000"/>
              </w:rPr>
              <w:t xml:space="preserve"> </w:t>
            </w:r>
            <w:proofErr w:type="spellStart"/>
            <w:r w:rsidRPr="00883FE2">
              <w:rPr>
                <w:color w:val="000000"/>
              </w:rPr>
              <w:t>Company</w:t>
            </w:r>
            <w:proofErr w:type="spellEnd"/>
            <w:r w:rsidRPr="00883FE2">
              <w:rPr>
                <w:color w:val="000000"/>
              </w:rPr>
              <w:t xml:space="preserve"> </w:t>
            </w:r>
            <w:proofErr w:type="spellStart"/>
            <w:r w:rsidRPr="00883FE2">
              <w:rPr>
                <w:color w:val="000000"/>
              </w:rPr>
              <w:t>Limited</w:t>
            </w:r>
            <w:proofErr w:type="spellEnd"/>
            <w:r w:rsidRPr="00883FE2">
              <w:rPr>
                <w:color w:val="000000"/>
              </w:rPr>
              <w:t xml:space="preserve"> или его аффилированное лицо, (</w:t>
            </w:r>
            <w:proofErr w:type="spellStart"/>
            <w:r w:rsidRPr="00883FE2">
              <w:rPr>
                <w:color w:val="000000"/>
              </w:rPr>
              <w:t>iv</w:t>
            </w:r>
            <w:proofErr w:type="spellEnd"/>
            <w:r w:rsidRPr="00883FE2">
              <w:rPr>
                <w:color w:val="000000"/>
              </w:rPr>
              <w:t xml:space="preserve">) TMF </w:t>
            </w:r>
            <w:proofErr w:type="spellStart"/>
            <w:r w:rsidRPr="00883FE2">
              <w:rPr>
                <w:color w:val="000000"/>
              </w:rPr>
              <w:t>Trustee</w:t>
            </w:r>
            <w:proofErr w:type="spellEnd"/>
            <w:r w:rsidRPr="00883FE2">
              <w:rPr>
                <w:color w:val="000000"/>
              </w:rPr>
              <w:t xml:space="preserve"> </w:t>
            </w:r>
            <w:proofErr w:type="spellStart"/>
            <w:r w:rsidRPr="00883FE2">
              <w:rPr>
                <w:color w:val="000000"/>
              </w:rPr>
              <w:t>Limited</w:t>
            </w:r>
            <w:proofErr w:type="spellEnd"/>
            <w:r w:rsidRPr="00883FE2">
              <w:rPr>
                <w:color w:val="000000"/>
              </w:rPr>
              <w:t xml:space="preserve"> или его аффилированное лицо или (v) иное лицо, обычно привлекаемое для оказания</w:t>
            </w:r>
            <w:proofErr w:type="gramEnd"/>
            <w:r w:rsidRPr="00883FE2">
              <w:rPr>
                <w:color w:val="000000"/>
              </w:rPr>
              <w:t xml:space="preserve"> услуг доверительного управляющего и представителя владельцев Облигаций в аналогичных сделках Гарантии (</w:t>
            </w:r>
            <w:proofErr w:type="spellStart"/>
            <w:r w:rsidRPr="00883FE2">
              <w:rPr>
                <w:color w:val="000000"/>
              </w:rPr>
              <w:t>Deed</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Guarantee</w:t>
            </w:r>
            <w:proofErr w:type="spellEnd"/>
            <w:r w:rsidRPr="00883FE2">
              <w:rPr>
                <w:color w:val="000000"/>
              </w:rPr>
              <w:t xml:space="preserve">), согласно которому (а) Общество предоставляет гарантию по обязательствам Эмитента (INTER RAO </w:t>
            </w:r>
            <w:proofErr w:type="spellStart"/>
            <w:r w:rsidRPr="00883FE2">
              <w:rPr>
                <w:color w:val="000000"/>
              </w:rPr>
              <w:t>Finance</w:t>
            </w:r>
            <w:proofErr w:type="spellEnd"/>
            <w:r w:rsidRPr="00883FE2">
              <w:rPr>
                <w:color w:val="000000"/>
              </w:rPr>
              <w:t xml:space="preserve"> B.V.), связанным с выпуском и размещением Эмитентом на международных рынках капитала Облигаций, в соответствии с условиями предоставления гарантии; и (</w:t>
            </w:r>
            <w:proofErr w:type="gramStart"/>
            <w:r w:rsidRPr="00883FE2">
              <w:rPr>
                <w:color w:val="000000"/>
              </w:rPr>
              <w:t xml:space="preserve">б) </w:t>
            </w:r>
            <w:proofErr w:type="gramEnd"/>
            <w:r w:rsidRPr="00883FE2">
              <w:rPr>
                <w:color w:val="000000"/>
              </w:rPr>
              <w:t xml:space="preserve">Общество предоставляет заверения, гарантии и берет на себя иные обязательства, предусмотренные Гарантией, </w:t>
            </w:r>
          </w:p>
          <w:p w:rsidR="005F2EFB" w:rsidRPr="00883FE2" w:rsidRDefault="005F2EFB" w:rsidP="00883FE2">
            <w:pPr>
              <w:rPr>
                <w:color w:val="000000"/>
              </w:rPr>
            </w:pPr>
            <w:r w:rsidRPr="00883FE2">
              <w:rPr>
                <w:color w:val="000000"/>
              </w:rPr>
              <w:t>(</w:t>
            </w:r>
            <w:proofErr w:type="spellStart"/>
            <w:r w:rsidRPr="00883FE2">
              <w:rPr>
                <w:color w:val="000000"/>
              </w:rPr>
              <w:t>ii</w:t>
            </w:r>
            <w:proofErr w:type="spellEnd"/>
            <w:r w:rsidRPr="00883FE2">
              <w:rPr>
                <w:color w:val="000000"/>
              </w:rPr>
              <w:t xml:space="preserve">) заключения Обществом с Эмитентом соглашения о выдаче гарантии, согласно которому Общество обязуется предоставить гарантию по обязательствам Эмитента, связанным с выпуском и размещением Эмитентом Облигаций, за вознаграждение, установленное в соглашении о выдаче гарантии, и </w:t>
            </w:r>
          </w:p>
          <w:p w:rsidR="005F2EFB" w:rsidRPr="00883FE2" w:rsidRDefault="005F2EFB" w:rsidP="00883FE2">
            <w:pPr>
              <w:rPr>
                <w:color w:val="000000"/>
              </w:rPr>
            </w:pPr>
            <w:proofErr w:type="gramStart"/>
            <w:r w:rsidRPr="00883FE2">
              <w:rPr>
                <w:color w:val="000000"/>
              </w:rPr>
              <w:t>(</w:t>
            </w:r>
            <w:proofErr w:type="spellStart"/>
            <w:r w:rsidRPr="00883FE2">
              <w:rPr>
                <w:color w:val="000000"/>
              </w:rPr>
              <w:t>iii</w:t>
            </w:r>
            <w:proofErr w:type="spellEnd"/>
            <w:r w:rsidRPr="00883FE2">
              <w:rPr>
                <w:color w:val="000000"/>
              </w:rPr>
              <w:t xml:space="preserve">) предоставления Обществом заверений, гарантий и иных обязательств, связанных с выпуском Облигаций, а также обязательств по возмещению убытков, ущерба и расходов, понесенных Банками-организаторами размещения Облигаций, в качестве которых могут выступать: (i) </w:t>
            </w:r>
            <w:proofErr w:type="spellStart"/>
            <w:r w:rsidRPr="00883FE2">
              <w:rPr>
                <w:color w:val="000000"/>
              </w:rPr>
              <w:t>Deutsche</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AG, </w:t>
            </w:r>
            <w:proofErr w:type="spellStart"/>
            <w:r w:rsidRPr="00883FE2">
              <w:rPr>
                <w:color w:val="000000"/>
              </w:rPr>
              <w:t>London</w:t>
            </w:r>
            <w:proofErr w:type="spellEnd"/>
            <w:r w:rsidRPr="00883FE2">
              <w:rPr>
                <w:color w:val="000000"/>
              </w:rPr>
              <w:t xml:space="preserve"> </w:t>
            </w:r>
            <w:proofErr w:type="spellStart"/>
            <w:r w:rsidRPr="00883FE2">
              <w:rPr>
                <w:color w:val="000000"/>
              </w:rPr>
              <w:t>Branch</w:t>
            </w:r>
            <w:proofErr w:type="spellEnd"/>
            <w:r w:rsidRPr="00883FE2">
              <w:rPr>
                <w:color w:val="000000"/>
              </w:rPr>
              <w:t>, (</w:t>
            </w:r>
            <w:proofErr w:type="spellStart"/>
            <w:r w:rsidRPr="00883FE2">
              <w:rPr>
                <w:color w:val="000000"/>
              </w:rPr>
              <w:t>ii</w:t>
            </w:r>
            <w:proofErr w:type="spellEnd"/>
            <w:r w:rsidRPr="00883FE2">
              <w:rPr>
                <w:color w:val="000000"/>
              </w:rPr>
              <w:t>) GPB-</w:t>
            </w:r>
            <w:proofErr w:type="spellStart"/>
            <w:r w:rsidRPr="00883FE2">
              <w:rPr>
                <w:color w:val="000000"/>
              </w:rPr>
              <w:t>Financial</w:t>
            </w:r>
            <w:proofErr w:type="spellEnd"/>
            <w:r w:rsidRPr="00883FE2">
              <w:rPr>
                <w:color w:val="000000"/>
              </w:rPr>
              <w:t xml:space="preserve"> </w:t>
            </w:r>
            <w:proofErr w:type="spellStart"/>
            <w:r w:rsidRPr="00883FE2">
              <w:rPr>
                <w:color w:val="000000"/>
              </w:rPr>
              <w:t>Services</w:t>
            </w:r>
            <w:proofErr w:type="spellEnd"/>
            <w:r w:rsidRPr="00883FE2">
              <w:rPr>
                <w:color w:val="000000"/>
              </w:rPr>
              <w:t xml:space="preserve"> </w:t>
            </w:r>
            <w:proofErr w:type="spellStart"/>
            <w:r w:rsidRPr="00883FE2">
              <w:rPr>
                <w:color w:val="000000"/>
              </w:rPr>
              <w:t>Ltd</w:t>
            </w:r>
            <w:proofErr w:type="spellEnd"/>
            <w:r w:rsidRPr="00883FE2">
              <w:rPr>
                <w:color w:val="000000"/>
              </w:rPr>
              <w:t>, (</w:t>
            </w:r>
            <w:proofErr w:type="spellStart"/>
            <w:r w:rsidRPr="00883FE2">
              <w:rPr>
                <w:color w:val="000000"/>
              </w:rPr>
              <w:t>iii</w:t>
            </w:r>
            <w:proofErr w:type="spellEnd"/>
            <w:r w:rsidRPr="00883FE2">
              <w:rPr>
                <w:color w:val="000000"/>
              </w:rPr>
              <w:t xml:space="preserve">) </w:t>
            </w:r>
            <w:proofErr w:type="spellStart"/>
            <w:r w:rsidRPr="00883FE2">
              <w:rPr>
                <w:color w:val="000000"/>
              </w:rPr>
              <w:t>Raiffeisen</w:t>
            </w:r>
            <w:proofErr w:type="spellEnd"/>
            <w:r w:rsidRPr="00883FE2">
              <w:rPr>
                <w:color w:val="000000"/>
              </w:rPr>
              <w:t xml:space="preserve"> </w:t>
            </w:r>
            <w:proofErr w:type="spellStart"/>
            <w:r w:rsidRPr="00883FE2">
              <w:rPr>
                <w:color w:val="000000"/>
              </w:rPr>
              <w:t>Bank</w:t>
            </w:r>
            <w:proofErr w:type="spellEnd"/>
            <w:r w:rsidRPr="00883FE2">
              <w:rPr>
                <w:color w:val="000000"/>
              </w:rPr>
              <w:t xml:space="preserve"> </w:t>
            </w:r>
            <w:proofErr w:type="spellStart"/>
            <w:r w:rsidRPr="00883FE2">
              <w:rPr>
                <w:color w:val="000000"/>
              </w:rPr>
              <w:t>International</w:t>
            </w:r>
            <w:proofErr w:type="spellEnd"/>
            <w:r w:rsidRPr="00883FE2">
              <w:rPr>
                <w:color w:val="000000"/>
              </w:rPr>
              <w:t xml:space="preserve"> AG, (</w:t>
            </w:r>
            <w:proofErr w:type="spellStart"/>
            <w:r w:rsidRPr="00883FE2">
              <w:rPr>
                <w:color w:val="000000"/>
              </w:rPr>
              <w:t>iv</w:t>
            </w:r>
            <w:proofErr w:type="spellEnd"/>
            <w:r w:rsidRPr="00883FE2">
              <w:rPr>
                <w:color w:val="000000"/>
              </w:rPr>
              <w:t>) SIB (</w:t>
            </w:r>
            <w:proofErr w:type="spellStart"/>
            <w:r w:rsidRPr="00883FE2">
              <w:rPr>
                <w:color w:val="000000"/>
              </w:rPr>
              <w:t>Cyprus</w:t>
            </w:r>
            <w:proofErr w:type="spellEnd"/>
            <w:r w:rsidRPr="00883FE2">
              <w:rPr>
                <w:color w:val="000000"/>
              </w:rPr>
              <w:t xml:space="preserve">) </w:t>
            </w:r>
            <w:proofErr w:type="spellStart"/>
            <w:r w:rsidRPr="00883FE2">
              <w:rPr>
                <w:color w:val="000000"/>
              </w:rPr>
              <w:t>Limited</w:t>
            </w:r>
            <w:proofErr w:type="spellEnd"/>
            <w:r w:rsidRPr="00883FE2">
              <w:rPr>
                <w:color w:val="000000"/>
              </w:rPr>
              <w:t xml:space="preserve">, (v) </w:t>
            </w:r>
            <w:proofErr w:type="spellStart"/>
            <w:r w:rsidRPr="00883FE2">
              <w:rPr>
                <w:color w:val="000000"/>
              </w:rPr>
              <w:t>Societe</w:t>
            </w:r>
            <w:proofErr w:type="spellEnd"/>
            <w:r w:rsidRPr="00883FE2">
              <w:rPr>
                <w:color w:val="000000"/>
              </w:rPr>
              <w:t xml:space="preserve"> </w:t>
            </w:r>
            <w:proofErr w:type="spellStart"/>
            <w:r w:rsidRPr="00883FE2">
              <w:rPr>
                <w:color w:val="000000"/>
              </w:rPr>
              <w:t>Generale</w:t>
            </w:r>
            <w:proofErr w:type="spellEnd"/>
            <w:r w:rsidRPr="00883FE2">
              <w:rPr>
                <w:color w:val="000000"/>
              </w:rPr>
              <w:t xml:space="preserve"> </w:t>
            </w:r>
            <w:proofErr w:type="spellStart"/>
            <w:r w:rsidRPr="00883FE2">
              <w:rPr>
                <w:color w:val="000000"/>
              </w:rPr>
              <w:t>Corporate</w:t>
            </w:r>
            <w:proofErr w:type="spellEnd"/>
            <w:r w:rsidRPr="00883FE2">
              <w:rPr>
                <w:color w:val="000000"/>
              </w:rPr>
              <w:t xml:space="preserve"> </w:t>
            </w:r>
            <w:proofErr w:type="spellStart"/>
            <w:r w:rsidRPr="00883FE2">
              <w:rPr>
                <w:color w:val="000000"/>
              </w:rPr>
              <w:t>and</w:t>
            </w:r>
            <w:proofErr w:type="spellEnd"/>
            <w:r w:rsidRPr="00883FE2">
              <w:rPr>
                <w:color w:val="000000"/>
              </w:rPr>
              <w:t xml:space="preserve"> </w:t>
            </w:r>
            <w:proofErr w:type="spellStart"/>
            <w:r w:rsidRPr="00883FE2">
              <w:rPr>
                <w:color w:val="000000"/>
              </w:rPr>
              <w:t>Investment</w:t>
            </w:r>
            <w:proofErr w:type="spellEnd"/>
            <w:r w:rsidRPr="00883FE2">
              <w:rPr>
                <w:color w:val="000000"/>
              </w:rPr>
              <w:t xml:space="preserve"> </w:t>
            </w:r>
            <w:proofErr w:type="spellStart"/>
            <w:r w:rsidRPr="00883FE2">
              <w:rPr>
                <w:color w:val="000000"/>
              </w:rPr>
              <w:t>Banking</w:t>
            </w:r>
            <w:proofErr w:type="spellEnd"/>
            <w:r w:rsidRPr="00883FE2">
              <w:rPr>
                <w:color w:val="000000"/>
              </w:rPr>
              <w:t xml:space="preserve"> и/или их аффилированные</w:t>
            </w:r>
            <w:proofErr w:type="gramEnd"/>
            <w:r w:rsidRPr="00883FE2">
              <w:rPr>
                <w:color w:val="000000"/>
              </w:rPr>
              <w:t xml:space="preserve"> лица или иные лица, указанные в соглашении о подписке (</w:t>
            </w:r>
            <w:proofErr w:type="spellStart"/>
            <w:r w:rsidRPr="00883FE2">
              <w:rPr>
                <w:color w:val="000000"/>
              </w:rPr>
              <w:t>Subscription</w:t>
            </w:r>
            <w:proofErr w:type="spellEnd"/>
            <w:r w:rsidRPr="00883FE2">
              <w:rPr>
                <w:color w:val="000000"/>
              </w:rPr>
              <w:t xml:space="preserve"> </w:t>
            </w:r>
            <w:proofErr w:type="spellStart"/>
            <w:r w:rsidRPr="00883FE2">
              <w:rPr>
                <w:color w:val="000000"/>
              </w:rPr>
              <w:t>Agreement</w:t>
            </w:r>
            <w:proofErr w:type="spellEnd"/>
            <w:r w:rsidRPr="00883FE2">
              <w:rPr>
                <w:color w:val="000000"/>
              </w:rPr>
              <w:t>) в связи с нарушением Обществом таких своих заверений, гарантий и обязательств (</w:t>
            </w:r>
            <w:proofErr w:type="spellStart"/>
            <w:r w:rsidRPr="00883FE2">
              <w:rPr>
                <w:color w:val="000000"/>
              </w:rPr>
              <w:t>индемнити</w:t>
            </w:r>
            <w:proofErr w:type="spellEnd"/>
            <w:r w:rsidRPr="00883FE2">
              <w:rPr>
                <w:color w:val="000000"/>
              </w:rPr>
              <w:t>/</w:t>
            </w:r>
            <w:proofErr w:type="spellStart"/>
            <w:r w:rsidRPr="00883FE2">
              <w:rPr>
                <w:color w:val="000000"/>
              </w:rPr>
              <w:t>indemnity</w:t>
            </w:r>
            <w:proofErr w:type="spellEnd"/>
            <w:r w:rsidRPr="00883FE2">
              <w:rPr>
                <w:color w:val="000000"/>
              </w:rPr>
              <w:t xml:space="preserve">), предусмотренных соглашением о подписке, заключаемым между Эмитентом, Обществом и Банками-организаторами в качестве ведущих организаторов размещения, а также иными лицами, указанными в нем на следующих существенных </w:t>
            </w:r>
            <w:r w:rsidRPr="00883FE2">
              <w:rPr>
                <w:color w:val="000000"/>
              </w:rPr>
              <w:lastRenderedPageBreak/>
              <w:t xml:space="preserve">условиях: </w:t>
            </w:r>
          </w:p>
          <w:p w:rsidR="005F2EFB" w:rsidRPr="00883FE2" w:rsidRDefault="005F2EFB" w:rsidP="00883FE2">
            <w:pPr>
              <w:rPr>
                <w:color w:val="000000"/>
              </w:rPr>
            </w:pPr>
            <w:r w:rsidRPr="00883FE2">
              <w:rPr>
                <w:color w:val="000000"/>
              </w:rPr>
              <w:t xml:space="preserve">(i) Стороны сделки: Общество, Эмитент, Банки-организаторы в качестве ведущих организаторов размещения, а также иные лица, указанные в Документах по сделке по предоставлению гарантии; </w:t>
            </w:r>
          </w:p>
          <w:p w:rsidR="005F2EFB" w:rsidRPr="00883FE2" w:rsidRDefault="005F2EFB" w:rsidP="00883FE2">
            <w:pPr>
              <w:rPr>
                <w:color w:val="000000"/>
              </w:rPr>
            </w:pPr>
            <w:r w:rsidRPr="00883FE2">
              <w:rPr>
                <w:color w:val="000000"/>
              </w:rPr>
              <w:t>(</w:t>
            </w:r>
            <w:proofErr w:type="spellStart"/>
            <w:r w:rsidRPr="00883FE2">
              <w:rPr>
                <w:color w:val="000000"/>
              </w:rPr>
              <w:t>ii</w:t>
            </w:r>
            <w:proofErr w:type="spellEnd"/>
            <w:r w:rsidRPr="00883FE2">
              <w:rPr>
                <w:color w:val="000000"/>
              </w:rPr>
              <w:t xml:space="preserve">) Предмет сделки: </w:t>
            </w:r>
          </w:p>
          <w:p w:rsidR="005F2EFB" w:rsidRPr="00883FE2" w:rsidRDefault="005F2EFB" w:rsidP="00883FE2">
            <w:pPr>
              <w:rPr>
                <w:color w:val="000000"/>
              </w:rPr>
            </w:pPr>
            <w:r w:rsidRPr="00883FE2">
              <w:rPr>
                <w:color w:val="000000"/>
              </w:rPr>
              <w:t>i. согласно Гарантии (</w:t>
            </w:r>
            <w:proofErr w:type="spellStart"/>
            <w:r w:rsidRPr="00883FE2">
              <w:rPr>
                <w:color w:val="000000"/>
              </w:rPr>
              <w:t>Deed</w:t>
            </w:r>
            <w:proofErr w:type="spellEnd"/>
            <w:r w:rsidRPr="00883FE2">
              <w:rPr>
                <w:color w:val="000000"/>
              </w:rPr>
              <w:t xml:space="preserve"> </w:t>
            </w:r>
            <w:proofErr w:type="spellStart"/>
            <w:r w:rsidRPr="00883FE2">
              <w:rPr>
                <w:color w:val="000000"/>
              </w:rPr>
              <w:t>of</w:t>
            </w:r>
            <w:proofErr w:type="spellEnd"/>
            <w:r w:rsidRPr="00883FE2">
              <w:rPr>
                <w:color w:val="000000"/>
              </w:rPr>
              <w:t xml:space="preserve"> </w:t>
            </w:r>
            <w:proofErr w:type="spellStart"/>
            <w:r w:rsidRPr="00883FE2">
              <w:rPr>
                <w:color w:val="000000"/>
              </w:rPr>
              <w:t>Guarantee</w:t>
            </w:r>
            <w:proofErr w:type="spellEnd"/>
            <w:r w:rsidRPr="00883FE2">
              <w:rPr>
                <w:color w:val="000000"/>
              </w:rPr>
              <w:t xml:space="preserve">) (а) Общество предоставляет гарантию по обязательствам Эмитента, связанным с выпуском и размещением Эмитентом на международных рынках капитала гарантированных облигаций, в соответствии с условиями предоставления гарантии; и (б) Общество предоставляет заверения, гарантии и берет на себя иные обязательства, предусмотренные Гарантией, </w:t>
            </w:r>
          </w:p>
          <w:p w:rsidR="005F2EFB" w:rsidRPr="00883FE2" w:rsidRDefault="005F2EFB" w:rsidP="00883FE2">
            <w:pPr>
              <w:rPr>
                <w:color w:val="000000"/>
              </w:rPr>
            </w:pPr>
            <w:proofErr w:type="spellStart"/>
            <w:r w:rsidRPr="00883FE2">
              <w:rPr>
                <w:color w:val="000000"/>
              </w:rPr>
              <w:t>ii</w:t>
            </w:r>
            <w:proofErr w:type="spellEnd"/>
            <w:r w:rsidRPr="00883FE2">
              <w:rPr>
                <w:color w:val="000000"/>
              </w:rPr>
              <w:t xml:space="preserve">. согласно соглашению о выдаче гарантии Общество обязуется предоставить гарантию по обязательствам Эмитента, связанным с выпуском и размещением Эмитентом Облигаций, за вознаграждение, установленное в соглашении о выдаче гарантии, и </w:t>
            </w:r>
          </w:p>
          <w:p w:rsidR="005F2EFB" w:rsidRPr="00883FE2" w:rsidRDefault="005F2EFB" w:rsidP="00883FE2">
            <w:pPr>
              <w:rPr>
                <w:color w:val="000000"/>
              </w:rPr>
            </w:pPr>
            <w:proofErr w:type="spellStart"/>
            <w:r w:rsidRPr="00883FE2">
              <w:rPr>
                <w:color w:val="000000"/>
              </w:rPr>
              <w:t>iii</w:t>
            </w:r>
            <w:proofErr w:type="spellEnd"/>
            <w:r w:rsidRPr="00883FE2">
              <w:rPr>
                <w:color w:val="000000"/>
              </w:rPr>
              <w:t xml:space="preserve">. согласно </w:t>
            </w:r>
            <w:proofErr w:type="spellStart"/>
            <w:proofErr w:type="gramStart"/>
            <w:r w:rsidRPr="00883FE2">
              <w:rPr>
                <w:color w:val="000000"/>
              </w:rPr>
              <w:t>c</w:t>
            </w:r>
            <w:proofErr w:type="gramEnd"/>
            <w:r w:rsidRPr="00883FE2">
              <w:rPr>
                <w:color w:val="000000"/>
              </w:rPr>
              <w:t>оглашению</w:t>
            </w:r>
            <w:proofErr w:type="spellEnd"/>
            <w:r w:rsidRPr="00883FE2">
              <w:rPr>
                <w:color w:val="000000"/>
              </w:rPr>
              <w:t xml:space="preserve"> о подписке (</w:t>
            </w:r>
            <w:proofErr w:type="spellStart"/>
            <w:r w:rsidRPr="00883FE2">
              <w:rPr>
                <w:color w:val="000000"/>
              </w:rPr>
              <w:t>Subscription</w:t>
            </w:r>
            <w:proofErr w:type="spellEnd"/>
            <w:r w:rsidRPr="00883FE2">
              <w:rPr>
                <w:color w:val="000000"/>
              </w:rPr>
              <w:t xml:space="preserve"> </w:t>
            </w:r>
            <w:proofErr w:type="spellStart"/>
            <w:r w:rsidRPr="00883FE2">
              <w:rPr>
                <w:color w:val="000000"/>
              </w:rPr>
              <w:t>Agreement</w:t>
            </w:r>
            <w:proofErr w:type="spellEnd"/>
            <w:r w:rsidRPr="00883FE2">
              <w:rPr>
                <w:color w:val="000000"/>
              </w:rPr>
              <w:t>) Общество предоставляет заверения, гарантии и иные обязательства, связанные с выпуском Облигаций, а также обязательства по возмещению убытков, ущерба и расходов, понесенных Банками-организаторами в связи с нарушением Обществом таких своих заверений, гарантий и обязательств (</w:t>
            </w:r>
            <w:proofErr w:type="spellStart"/>
            <w:r w:rsidRPr="00883FE2">
              <w:rPr>
                <w:color w:val="000000"/>
              </w:rPr>
              <w:t>индемнити</w:t>
            </w:r>
            <w:proofErr w:type="spellEnd"/>
            <w:r w:rsidRPr="00883FE2">
              <w:rPr>
                <w:color w:val="000000"/>
              </w:rPr>
              <w:t>/</w:t>
            </w:r>
            <w:proofErr w:type="spellStart"/>
            <w:r w:rsidRPr="00883FE2">
              <w:rPr>
                <w:color w:val="000000"/>
              </w:rPr>
              <w:t>indemnity</w:t>
            </w:r>
            <w:proofErr w:type="spellEnd"/>
            <w:r w:rsidRPr="00883FE2">
              <w:rPr>
                <w:color w:val="000000"/>
              </w:rPr>
              <w:t xml:space="preserve">), предусмотренных соглашением о подписке; </w:t>
            </w:r>
          </w:p>
          <w:p w:rsidR="005F2EFB" w:rsidRPr="00883FE2" w:rsidRDefault="005F2EFB" w:rsidP="00883FE2">
            <w:pPr>
              <w:rPr>
                <w:color w:val="000000"/>
              </w:rPr>
            </w:pPr>
            <w:r w:rsidRPr="00883FE2">
              <w:rPr>
                <w:color w:val="000000"/>
              </w:rPr>
              <w:t>(</w:t>
            </w:r>
            <w:proofErr w:type="spellStart"/>
            <w:r w:rsidRPr="00883FE2">
              <w:rPr>
                <w:color w:val="000000"/>
              </w:rPr>
              <w:t>iii</w:t>
            </w:r>
            <w:proofErr w:type="spellEnd"/>
            <w:r w:rsidRPr="00883FE2">
              <w:rPr>
                <w:color w:val="000000"/>
              </w:rPr>
              <w:t xml:space="preserve">) Размер основной задолженности, гарантированной Гарантией не превысит 40 000 000 000 (сорока миллиардов) рублей или 625 000 000 (шестисот двадцати пяти миллионов) долларов США (или эквивалента данных сумм в других валютах); </w:t>
            </w:r>
          </w:p>
          <w:p w:rsidR="005F2EFB" w:rsidRPr="00883FE2" w:rsidRDefault="005F2EFB" w:rsidP="00883FE2">
            <w:pPr>
              <w:rPr>
                <w:color w:val="000000"/>
              </w:rPr>
            </w:pPr>
            <w:r w:rsidRPr="00883FE2">
              <w:rPr>
                <w:color w:val="000000"/>
              </w:rPr>
              <w:t>(</w:t>
            </w:r>
            <w:proofErr w:type="spellStart"/>
            <w:r w:rsidRPr="00883FE2">
              <w:rPr>
                <w:color w:val="000000"/>
              </w:rPr>
              <w:t>iv</w:t>
            </w:r>
            <w:proofErr w:type="spellEnd"/>
            <w:r w:rsidRPr="00883FE2">
              <w:rPr>
                <w:color w:val="000000"/>
              </w:rPr>
              <w:t xml:space="preserve">) Срок всех основных обязательств, гарантируемых Обществом по Гарантии, не превысит 7 (семи) лет; </w:t>
            </w:r>
          </w:p>
          <w:p w:rsidR="005F2EFB" w:rsidRPr="00883FE2" w:rsidRDefault="005F2EFB" w:rsidP="00883FE2">
            <w:pPr>
              <w:rPr>
                <w:color w:val="000000"/>
              </w:rPr>
            </w:pPr>
            <w:r w:rsidRPr="00883FE2">
              <w:rPr>
                <w:color w:val="000000"/>
              </w:rPr>
              <w:t xml:space="preserve">(v) процентная ставка по Облигациям будет соответствовать действующим рыночным условиям </w:t>
            </w:r>
            <w:r w:rsidRPr="00883FE2">
              <w:rPr>
                <w:color w:val="000000"/>
              </w:rPr>
              <w:lastRenderedPageBreak/>
              <w:t xml:space="preserve">на момент ее определения, но не превысит 15 (пятнадцати) процентов годовых от суммы основного долга по Облигациям; </w:t>
            </w:r>
          </w:p>
          <w:p w:rsidR="005F2EFB" w:rsidRPr="00883FE2" w:rsidRDefault="005F2EFB" w:rsidP="00883FE2">
            <w:pPr>
              <w:rPr>
                <w:color w:val="000000"/>
              </w:rPr>
            </w:pPr>
            <w:r w:rsidRPr="00883FE2">
              <w:rPr>
                <w:color w:val="000000"/>
              </w:rPr>
              <w:t>(</w:t>
            </w:r>
            <w:proofErr w:type="spellStart"/>
            <w:r w:rsidRPr="00883FE2">
              <w:rPr>
                <w:color w:val="000000"/>
              </w:rPr>
              <w:t>vi</w:t>
            </w:r>
            <w:proofErr w:type="spellEnd"/>
            <w:r w:rsidRPr="00883FE2">
              <w:rPr>
                <w:color w:val="000000"/>
              </w:rPr>
              <w:t xml:space="preserve">) Проценты по Облигациям в течение срока их обращения не превысят 42 000 000 000 (сорока двух миллиардов) рублей или 656 250 000 (шестисот пятидесяти шести миллионов двухсот пятидесяти тысяч) долларов США (или эквивалента данной суммы в других валютах); </w:t>
            </w:r>
          </w:p>
          <w:p w:rsidR="005F2EFB" w:rsidRPr="00883FE2" w:rsidRDefault="005F2EFB" w:rsidP="00883FE2">
            <w:pPr>
              <w:rPr>
                <w:color w:val="000000"/>
              </w:rPr>
            </w:pPr>
            <w:r w:rsidRPr="00883FE2">
              <w:rPr>
                <w:color w:val="000000"/>
              </w:rPr>
              <w:t>(</w:t>
            </w:r>
            <w:proofErr w:type="spellStart"/>
            <w:r w:rsidRPr="00883FE2">
              <w:rPr>
                <w:color w:val="000000"/>
              </w:rPr>
              <w:t>vii</w:t>
            </w:r>
            <w:proofErr w:type="spellEnd"/>
            <w:r w:rsidRPr="00883FE2">
              <w:rPr>
                <w:color w:val="000000"/>
              </w:rPr>
              <w:t xml:space="preserve">) Размер вознаграждения, выплачиваемого Эмитентом Обществу за предоставление гарантии, не превысит 290 280 000 (двухсот девяноста миллионов двухсот восьмидесяти тысяч) рублей (или эквивалента данной суммы в других валютах), включая НДС; </w:t>
            </w:r>
          </w:p>
          <w:p w:rsidR="005F2EFB" w:rsidRPr="00883FE2" w:rsidRDefault="005F2EFB" w:rsidP="00883FE2">
            <w:pPr>
              <w:rPr>
                <w:color w:val="000000"/>
              </w:rPr>
            </w:pPr>
            <w:r w:rsidRPr="00883FE2">
              <w:rPr>
                <w:color w:val="000000"/>
              </w:rPr>
              <w:t>(</w:t>
            </w:r>
            <w:proofErr w:type="spellStart"/>
            <w:r w:rsidRPr="00883FE2">
              <w:rPr>
                <w:color w:val="000000"/>
              </w:rPr>
              <w:t>viii</w:t>
            </w:r>
            <w:proofErr w:type="spellEnd"/>
            <w:r w:rsidRPr="00883FE2">
              <w:rPr>
                <w:color w:val="000000"/>
              </w:rPr>
              <w:t xml:space="preserve">) Документы по </w:t>
            </w:r>
            <w:proofErr w:type="spellStart"/>
            <w:proofErr w:type="gramStart"/>
            <w:r w:rsidRPr="00883FE2">
              <w:rPr>
                <w:color w:val="000000"/>
              </w:rPr>
              <w:t>c</w:t>
            </w:r>
            <w:proofErr w:type="gramEnd"/>
            <w:r w:rsidRPr="00883FE2">
              <w:rPr>
                <w:color w:val="000000"/>
              </w:rPr>
              <w:t>делке</w:t>
            </w:r>
            <w:proofErr w:type="spellEnd"/>
            <w:r w:rsidRPr="00883FE2">
              <w:rPr>
                <w:color w:val="000000"/>
              </w:rPr>
              <w:t xml:space="preserve"> по предоставлению гарантии регулируются английским правом. </w:t>
            </w:r>
          </w:p>
          <w:p w:rsidR="005F2EFB" w:rsidRDefault="005F2EFB" w:rsidP="00883FE2">
            <w:pPr>
              <w:rPr>
                <w:color w:val="000000"/>
              </w:rPr>
            </w:pPr>
            <w:r w:rsidRPr="00883FE2">
              <w:rPr>
                <w:color w:val="000000"/>
              </w:rPr>
              <w:t>1.8.1. Срок действия одобрения - 5 (пять) лет.</w:t>
            </w:r>
          </w:p>
          <w:p w:rsidR="005F2EFB" w:rsidRPr="00883FE2" w:rsidRDefault="005F2EFB" w:rsidP="00883FE2">
            <w:pPr>
              <w:rPr>
                <w:color w:val="000000"/>
              </w:rPr>
            </w:pPr>
            <w:r w:rsidRPr="00883FE2">
              <w:rPr>
                <w:color w:val="000000"/>
              </w:rPr>
              <w:t xml:space="preserve">(пункт 16.9): </w:t>
            </w:r>
          </w:p>
          <w:p w:rsidR="005F2EFB" w:rsidRPr="00883FE2" w:rsidRDefault="005F2EFB" w:rsidP="00883FE2">
            <w:pPr>
              <w:rPr>
                <w:color w:val="000000"/>
              </w:rPr>
            </w:pPr>
            <w:r w:rsidRPr="00883FE2">
              <w:rPr>
                <w:color w:val="000000"/>
              </w:rPr>
              <w:t xml:space="preserve">16.9. </w:t>
            </w:r>
            <w:proofErr w:type="gramStart"/>
            <w:r w:rsidRPr="00883FE2">
              <w:rPr>
                <w:color w:val="000000"/>
              </w:rPr>
              <w:t xml:space="preserve">Одобрить как взаимосвязанные сделки, в совершении которой (-ых) имеется заинтересованность сделку по привлечению займа, оформляемую путем заключения договора займа между Эмитентом (INTER RAO </w:t>
            </w:r>
            <w:proofErr w:type="spellStart"/>
            <w:r w:rsidRPr="00883FE2">
              <w:rPr>
                <w:color w:val="000000"/>
              </w:rPr>
              <w:t>Finance</w:t>
            </w:r>
            <w:proofErr w:type="spellEnd"/>
            <w:r w:rsidRPr="00883FE2">
              <w:rPr>
                <w:color w:val="000000"/>
              </w:rPr>
              <w:t xml:space="preserve"> B.V.) в качестве заимодавца и Обществом в качестве заемщика (далее – "Договор займа"), согласно которому Эмитент обязуется предоставить Обществу заем, а Общество обязуется выплачивать проценты по займу в соответствии с условиями предоставления займа, компенсировать транзакционные издержки</w:t>
            </w:r>
            <w:proofErr w:type="gramEnd"/>
            <w:r w:rsidRPr="00883FE2">
              <w:rPr>
                <w:color w:val="000000"/>
              </w:rPr>
              <w:t xml:space="preserve"> Эмитента, а также выплатить основную сумму займа в установленный срок или в более раннюю дату в соответствии с условиями Договора займа на следующих существенных условиях: </w:t>
            </w:r>
          </w:p>
          <w:p w:rsidR="005F2EFB" w:rsidRPr="00883FE2" w:rsidRDefault="005F2EFB" w:rsidP="00883FE2">
            <w:pPr>
              <w:rPr>
                <w:color w:val="000000"/>
              </w:rPr>
            </w:pPr>
            <w:r w:rsidRPr="00883FE2">
              <w:rPr>
                <w:color w:val="000000"/>
              </w:rPr>
              <w:t xml:space="preserve">(i) Стороны сделки: Общество и Эмитент; </w:t>
            </w:r>
          </w:p>
          <w:p w:rsidR="005F2EFB" w:rsidRPr="00883FE2" w:rsidRDefault="005F2EFB" w:rsidP="00883FE2">
            <w:pPr>
              <w:rPr>
                <w:color w:val="000000"/>
              </w:rPr>
            </w:pPr>
            <w:r w:rsidRPr="00883FE2">
              <w:rPr>
                <w:color w:val="000000"/>
              </w:rPr>
              <w:t>(</w:t>
            </w:r>
            <w:proofErr w:type="spellStart"/>
            <w:r w:rsidRPr="00883FE2">
              <w:rPr>
                <w:color w:val="000000"/>
              </w:rPr>
              <w:t>ii</w:t>
            </w:r>
            <w:proofErr w:type="spellEnd"/>
            <w:r w:rsidRPr="00883FE2">
              <w:rPr>
                <w:color w:val="000000"/>
              </w:rPr>
              <w:t xml:space="preserve">) Предмет сделки: Эмитент обязуется предоставить Обществу заем, а Общество обязуется выплачивать проценты по займу в соответствии с условиями предоставления займа, компенсировать </w:t>
            </w:r>
            <w:r w:rsidRPr="00883FE2">
              <w:rPr>
                <w:color w:val="000000"/>
              </w:rPr>
              <w:lastRenderedPageBreak/>
              <w:t xml:space="preserve">транзакционные издержки Эмитента, а также выплатить основную сумму займа в установленный срок или в более раннюю дату в соответствии с условиями Договора займа; </w:t>
            </w:r>
          </w:p>
          <w:p w:rsidR="005F2EFB" w:rsidRPr="00883FE2" w:rsidRDefault="005F2EFB" w:rsidP="00883FE2">
            <w:pPr>
              <w:rPr>
                <w:color w:val="000000"/>
              </w:rPr>
            </w:pPr>
            <w:r w:rsidRPr="00883FE2">
              <w:rPr>
                <w:color w:val="000000"/>
              </w:rPr>
              <w:t>(</w:t>
            </w:r>
            <w:proofErr w:type="spellStart"/>
            <w:r w:rsidRPr="00883FE2">
              <w:rPr>
                <w:color w:val="000000"/>
              </w:rPr>
              <w:t>iii</w:t>
            </w:r>
            <w:proofErr w:type="spellEnd"/>
            <w:r w:rsidRPr="00883FE2">
              <w:rPr>
                <w:color w:val="000000"/>
              </w:rPr>
              <w:t xml:space="preserve">) сумма основной задолженности по Договору займа не превысит 40 000 000 000 (сорока миллиардов) рублей или 625 000 000 (шестисот двадцати пяти миллионов) долларов США (или эквивалента данных сумм в других валютах); </w:t>
            </w:r>
          </w:p>
          <w:p w:rsidR="005F2EFB" w:rsidRPr="00883FE2" w:rsidRDefault="005F2EFB" w:rsidP="00883FE2">
            <w:pPr>
              <w:rPr>
                <w:color w:val="000000"/>
              </w:rPr>
            </w:pPr>
            <w:r w:rsidRPr="00883FE2">
              <w:rPr>
                <w:color w:val="000000"/>
              </w:rPr>
              <w:t>(</w:t>
            </w:r>
            <w:proofErr w:type="spellStart"/>
            <w:r w:rsidRPr="00883FE2">
              <w:rPr>
                <w:color w:val="000000"/>
              </w:rPr>
              <w:t>iv</w:t>
            </w:r>
            <w:proofErr w:type="spellEnd"/>
            <w:r w:rsidRPr="00883FE2">
              <w:rPr>
                <w:color w:val="000000"/>
              </w:rPr>
              <w:t xml:space="preserve">) срок займа по Договору займа не превысит 7 (семи) лет; </w:t>
            </w:r>
          </w:p>
          <w:p w:rsidR="005F2EFB" w:rsidRPr="00883FE2" w:rsidRDefault="005F2EFB" w:rsidP="00883FE2">
            <w:pPr>
              <w:rPr>
                <w:color w:val="000000"/>
              </w:rPr>
            </w:pPr>
            <w:r w:rsidRPr="00883FE2">
              <w:rPr>
                <w:color w:val="000000"/>
              </w:rPr>
              <w:t xml:space="preserve">(v) процентная ставка по займу по Договору займа будет соответствовать действующим рыночным условиям на момент ее определения, но не превысит 15,125 (пятнадцати целых ста двадцати пяти тысячных) процента годовых от суммы основной задолженности по Договору займа; </w:t>
            </w:r>
          </w:p>
          <w:p w:rsidR="005F2EFB" w:rsidRPr="00883FE2" w:rsidRDefault="005F2EFB" w:rsidP="00883FE2">
            <w:pPr>
              <w:rPr>
                <w:color w:val="000000"/>
              </w:rPr>
            </w:pPr>
            <w:r w:rsidRPr="00883FE2">
              <w:rPr>
                <w:color w:val="000000"/>
              </w:rPr>
              <w:t>(</w:t>
            </w:r>
            <w:proofErr w:type="spellStart"/>
            <w:r w:rsidRPr="00883FE2">
              <w:rPr>
                <w:color w:val="000000"/>
              </w:rPr>
              <w:t>vi</w:t>
            </w:r>
            <w:proofErr w:type="spellEnd"/>
            <w:r w:rsidRPr="00883FE2">
              <w:rPr>
                <w:color w:val="000000"/>
              </w:rPr>
              <w:t xml:space="preserve">) транзакционные издержки Эмитента в размере не более 473 356 730 (четырехсот семидесяти трех миллионов трехсот пятидесяти шести тысяч семьсот тридцати) рублей (или эквивалента данной суммы в других валютах), включая НДС. </w:t>
            </w:r>
          </w:p>
          <w:p w:rsidR="005F2EFB" w:rsidRDefault="005F2EFB" w:rsidP="00883FE2">
            <w:pPr>
              <w:rPr>
                <w:color w:val="000000"/>
              </w:rPr>
            </w:pPr>
            <w:r w:rsidRPr="00883FE2">
              <w:rPr>
                <w:color w:val="000000"/>
              </w:rPr>
              <w:t>16.9.1. Срок действия одобрения - 5 (пять) лет.</w:t>
            </w:r>
          </w:p>
          <w:p w:rsidR="005F2EFB" w:rsidRPr="00883FE2" w:rsidRDefault="005F2EFB" w:rsidP="00883FE2">
            <w:pPr>
              <w:rPr>
                <w:color w:val="000000"/>
              </w:rPr>
            </w:pPr>
            <w:r w:rsidRPr="00883FE2">
              <w:rPr>
                <w:color w:val="000000"/>
              </w:rPr>
              <w:t xml:space="preserve">(пункт 16.10): </w:t>
            </w:r>
          </w:p>
          <w:p w:rsidR="005F2EFB" w:rsidRPr="00883FE2" w:rsidRDefault="005F2EFB" w:rsidP="00883FE2">
            <w:pPr>
              <w:rPr>
                <w:color w:val="000000"/>
              </w:rPr>
            </w:pPr>
            <w:r w:rsidRPr="00883FE2">
              <w:rPr>
                <w:color w:val="000000"/>
              </w:rPr>
              <w:t>16.10. Одобрить сделки купли-продажи электрической энергии между ОАО «</w:t>
            </w:r>
            <w:proofErr w:type="spellStart"/>
            <w:r w:rsidRPr="00883FE2">
              <w:rPr>
                <w:color w:val="000000"/>
              </w:rPr>
              <w:t>Интер</w:t>
            </w:r>
            <w:proofErr w:type="spellEnd"/>
            <w:r w:rsidRPr="00883FE2">
              <w:rPr>
                <w:color w:val="000000"/>
              </w:rPr>
              <w:t xml:space="preserve"> РАО» и AB «INTER RAO </w:t>
            </w:r>
            <w:proofErr w:type="spellStart"/>
            <w:r w:rsidRPr="00883FE2">
              <w:rPr>
                <w:color w:val="000000"/>
              </w:rPr>
              <w:t>Lietuva</w:t>
            </w:r>
            <w:proofErr w:type="spellEnd"/>
            <w:r w:rsidRPr="00883FE2">
              <w:rPr>
                <w:color w:val="000000"/>
              </w:rPr>
              <w:t>», как взаимосвязанные сделки, которые могут быть совершены в будущем, в процессе осуществления ОАО «</w:t>
            </w:r>
            <w:proofErr w:type="spellStart"/>
            <w:r w:rsidRPr="00883FE2">
              <w:rPr>
                <w:color w:val="000000"/>
              </w:rPr>
              <w:t>Интер</w:t>
            </w:r>
            <w:proofErr w:type="spellEnd"/>
            <w:r w:rsidRPr="00883FE2">
              <w:rPr>
                <w:color w:val="000000"/>
              </w:rPr>
              <w:t xml:space="preserve"> РАО» обычной хозяйственной деятельности и в совершении которых имеется заинтересованность, заключаемые на следующих существенных условиях: </w:t>
            </w:r>
          </w:p>
          <w:p w:rsidR="005F2EFB" w:rsidRPr="00883FE2" w:rsidRDefault="005F2EFB" w:rsidP="00883FE2">
            <w:pPr>
              <w:rPr>
                <w:color w:val="000000"/>
              </w:rPr>
            </w:pPr>
            <w:r w:rsidRPr="00883FE2">
              <w:rPr>
                <w:color w:val="000000"/>
              </w:rPr>
              <w:t>16.10.1. Стороны сделок: ОАО «</w:t>
            </w:r>
            <w:proofErr w:type="spellStart"/>
            <w:r w:rsidRPr="00883FE2">
              <w:rPr>
                <w:color w:val="000000"/>
              </w:rPr>
              <w:t>Интер</w:t>
            </w:r>
            <w:proofErr w:type="spellEnd"/>
            <w:r w:rsidRPr="00883FE2">
              <w:rPr>
                <w:color w:val="000000"/>
              </w:rPr>
              <w:t xml:space="preserve"> РАО» – Продавец или Покупатель; AB «INTER RAO </w:t>
            </w:r>
            <w:proofErr w:type="spellStart"/>
            <w:r w:rsidRPr="00883FE2">
              <w:rPr>
                <w:color w:val="000000"/>
              </w:rPr>
              <w:t>Lietuva</w:t>
            </w:r>
            <w:proofErr w:type="spellEnd"/>
            <w:r w:rsidRPr="00883FE2">
              <w:rPr>
                <w:color w:val="000000"/>
              </w:rPr>
              <w:t xml:space="preserve">» – Покупатель или Продавец. </w:t>
            </w:r>
          </w:p>
          <w:p w:rsidR="005F2EFB" w:rsidRPr="00883FE2" w:rsidRDefault="005F2EFB" w:rsidP="00883FE2">
            <w:pPr>
              <w:rPr>
                <w:color w:val="000000"/>
              </w:rPr>
            </w:pPr>
            <w:r w:rsidRPr="00883FE2">
              <w:rPr>
                <w:color w:val="000000"/>
              </w:rPr>
              <w:t xml:space="preserve">16.10.2. Предмет сделок: Продавец обязуется передать (поставить) Покупателю электрическую энергию, а Покупатель обязуется её принять и оплатить. </w:t>
            </w:r>
          </w:p>
          <w:p w:rsidR="005F2EFB" w:rsidRPr="00883FE2" w:rsidRDefault="005F2EFB" w:rsidP="00883FE2">
            <w:pPr>
              <w:rPr>
                <w:color w:val="000000"/>
              </w:rPr>
            </w:pPr>
            <w:r w:rsidRPr="00883FE2">
              <w:rPr>
                <w:color w:val="000000"/>
              </w:rPr>
              <w:lastRenderedPageBreak/>
              <w:t xml:space="preserve">16.10.3. Период поставки электроэнергии: с 01.01.2016 по 31.12.2016 (далее – период поставки). </w:t>
            </w:r>
          </w:p>
          <w:p w:rsidR="005F2EFB" w:rsidRPr="00100D97" w:rsidRDefault="005F2EFB" w:rsidP="00883FE2">
            <w:pPr>
              <w:rPr>
                <w:color w:val="000000"/>
              </w:rPr>
            </w:pPr>
            <w:r w:rsidRPr="00883FE2">
              <w:rPr>
                <w:color w:val="000000"/>
              </w:rPr>
              <w:t>16.10.4. Цена электроэнергии определяется исходя из средневзвешенной (прогнозной) цены купли-продажи электрической энергии на соответствующем энергетическом рынке на дату заключения такой сделки, таможенных сборов и затрат на оплату услуг инфраструктурных организаций, в целях обеспечения обязательного условия рентабельности поставок и согласуется на годовой и/или месячный и/или часовой период. Предельная сумма, на которую могут быть совершены такие сделки в период поставки, составляет 270 000 000,00 (двести семьдесят миллионов, 00/100) евро.</w:t>
            </w:r>
          </w:p>
        </w:tc>
        <w:tc>
          <w:tcPr>
            <w:tcW w:w="552" w:type="pct"/>
            <w:shd w:val="clear" w:color="auto" w:fill="auto"/>
          </w:tcPr>
          <w:p w:rsidR="005F2EFB" w:rsidRPr="001D555D" w:rsidRDefault="005F2EFB" w:rsidP="00981CA6">
            <w:pPr>
              <w:rPr>
                <w:color w:val="000000"/>
              </w:rPr>
            </w:pPr>
            <w:r w:rsidRPr="00704475">
              <w:rPr>
                <w:color w:val="000000"/>
              </w:rPr>
              <w:lastRenderedPageBreak/>
              <w:t>Не принимали участие в голосовании</w:t>
            </w:r>
          </w:p>
        </w:tc>
      </w:tr>
      <w:tr w:rsidR="005F2EFB" w:rsidRPr="006F4C9C" w:rsidTr="00D77B6E">
        <w:trPr>
          <w:trHeight w:val="278"/>
        </w:trPr>
        <w:tc>
          <w:tcPr>
            <w:tcW w:w="142" w:type="pct"/>
            <w:shd w:val="clear" w:color="auto" w:fill="auto"/>
            <w:hideMark/>
          </w:tcPr>
          <w:p w:rsidR="005F2EFB" w:rsidRPr="001D555D" w:rsidRDefault="005F2EFB" w:rsidP="00BD5CD9">
            <w:pPr>
              <w:jc w:val="center"/>
              <w:rPr>
                <w:color w:val="000000"/>
              </w:rPr>
            </w:pPr>
            <w:r>
              <w:rPr>
                <w:color w:val="000000"/>
              </w:rPr>
              <w:lastRenderedPageBreak/>
              <w:t>6</w:t>
            </w:r>
          </w:p>
        </w:tc>
        <w:tc>
          <w:tcPr>
            <w:tcW w:w="862" w:type="pct"/>
            <w:shd w:val="clear" w:color="auto" w:fill="auto"/>
            <w:hideMark/>
          </w:tcPr>
          <w:p w:rsidR="005F2EFB" w:rsidRPr="00FF3CEB" w:rsidRDefault="005F2EFB" w:rsidP="00BD5CD9">
            <w:pPr>
              <w:jc w:val="center"/>
              <w:rPr>
                <w:vanish/>
                <w:sz w:val="16"/>
                <w:szCs w:val="16"/>
              </w:rPr>
            </w:pPr>
            <w:r w:rsidRPr="007373C1">
              <w:rPr>
                <w:color w:val="000000"/>
                <w:sz w:val="22"/>
                <w:szCs w:val="22"/>
              </w:rPr>
              <w:t>Открытое акционерное общество энергетики и электрификации «Мосэнерго»</w:t>
            </w:r>
            <w:r w:rsidRPr="00FF3CEB">
              <w:rPr>
                <w:color w:val="000000"/>
                <w:sz w:val="22"/>
                <w:szCs w:val="22"/>
              </w:rPr>
              <w:br/>
            </w:r>
            <w:r w:rsidRPr="00FF3CEB">
              <w:rPr>
                <w:color w:val="000000"/>
                <w:sz w:val="22"/>
                <w:szCs w:val="22"/>
              </w:rPr>
              <w:br/>
            </w:r>
            <w:r w:rsidRPr="007373C1">
              <w:rPr>
                <w:color w:val="000000"/>
                <w:sz w:val="22"/>
                <w:szCs w:val="22"/>
              </w:rPr>
              <w:t>ОАО «Мосэнерго»</w:t>
            </w:r>
          </w:p>
        </w:tc>
        <w:tc>
          <w:tcPr>
            <w:tcW w:w="507" w:type="pct"/>
            <w:shd w:val="clear" w:color="auto" w:fill="auto"/>
            <w:hideMark/>
          </w:tcPr>
          <w:p w:rsidR="005F2EFB" w:rsidRPr="000B66C2" w:rsidRDefault="005F2EFB" w:rsidP="007373C1">
            <w:pPr>
              <w:jc w:val="center"/>
              <w:rPr>
                <w:color w:val="000000"/>
              </w:rPr>
            </w:pPr>
            <w:r>
              <w:rPr>
                <w:color w:val="000000"/>
              </w:rPr>
              <w:t>20</w:t>
            </w:r>
            <w:r w:rsidRPr="000B66C2">
              <w:rPr>
                <w:color w:val="000000"/>
              </w:rPr>
              <w:t xml:space="preserve"> </w:t>
            </w:r>
            <w:r>
              <w:rPr>
                <w:color w:val="000000"/>
              </w:rPr>
              <w:t>ма</w:t>
            </w:r>
            <w:r w:rsidRPr="000B66C2">
              <w:rPr>
                <w:color w:val="000000"/>
              </w:rPr>
              <w:t>я 201</w:t>
            </w:r>
            <w:r>
              <w:rPr>
                <w:color w:val="000000"/>
                <w:lang w:val="en-US"/>
              </w:rPr>
              <w:t>5</w:t>
            </w:r>
            <w:r w:rsidRPr="000B66C2">
              <w:rPr>
                <w:color w:val="000000"/>
              </w:rPr>
              <w:t>г.</w:t>
            </w:r>
          </w:p>
        </w:tc>
        <w:tc>
          <w:tcPr>
            <w:tcW w:w="1320" w:type="pct"/>
            <w:shd w:val="clear" w:color="auto" w:fill="auto"/>
            <w:hideMark/>
          </w:tcPr>
          <w:p w:rsidR="005F2EFB" w:rsidRPr="001D555D" w:rsidRDefault="005F2EFB" w:rsidP="00BD5CD9">
            <w:pPr>
              <w:rPr>
                <w:color w:val="000000"/>
              </w:rPr>
            </w:pPr>
            <w:r>
              <w:rPr>
                <w:color w:val="000000"/>
              </w:rPr>
              <w:t xml:space="preserve">1. </w:t>
            </w:r>
            <w:r w:rsidRPr="007373C1">
              <w:rPr>
                <w:color w:val="000000"/>
              </w:rPr>
              <w:t>О передаче полномочий единоличного исполнительного органа ОАО «Мосэнерго» управляющей организации.</w:t>
            </w:r>
          </w:p>
        </w:tc>
        <w:tc>
          <w:tcPr>
            <w:tcW w:w="1617" w:type="pct"/>
            <w:shd w:val="clear" w:color="auto" w:fill="auto"/>
            <w:hideMark/>
          </w:tcPr>
          <w:p w:rsidR="005F2EFB" w:rsidRPr="001D555D" w:rsidRDefault="005F2EFB" w:rsidP="00BD5CD9">
            <w:pPr>
              <w:rPr>
                <w:color w:val="000000"/>
              </w:rPr>
            </w:pPr>
            <w:r w:rsidRPr="007373C1">
              <w:rPr>
                <w:color w:val="000000"/>
              </w:rPr>
              <w:t xml:space="preserve">Передать полномочия единоличного исполнительного органа ОАО «Мосэнерго» управляющей организации Обществу с ограниченной ответственностью «Газпром </w:t>
            </w:r>
            <w:proofErr w:type="spellStart"/>
            <w:r w:rsidRPr="007373C1">
              <w:rPr>
                <w:color w:val="000000"/>
              </w:rPr>
              <w:t>энергохолдинг</w:t>
            </w:r>
            <w:proofErr w:type="spellEnd"/>
            <w:r w:rsidRPr="007373C1">
              <w:rPr>
                <w:color w:val="000000"/>
              </w:rPr>
              <w:t>» (ОГРН 1037739465004, место нахождения: 119526, г. Москва, пр-т Вернадского, д. 101, корп. 3).</w:t>
            </w:r>
          </w:p>
        </w:tc>
        <w:tc>
          <w:tcPr>
            <w:tcW w:w="552" w:type="pct"/>
            <w:shd w:val="clear" w:color="auto" w:fill="auto"/>
            <w:hideMark/>
          </w:tcPr>
          <w:p w:rsidR="005F2EFB" w:rsidRPr="001D555D" w:rsidRDefault="005F2EFB" w:rsidP="00981CA6">
            <w:pPr>
              <w:rPr>
                <w:color w:val="000000"/>
              </w:rPr>
            </w:pPr>
            <w:r w:rsidRPr="00704475">
              <w:rPr>
                <w:color w:val="000000"/>
              </w:rPr>
              <w:t>Не принимали участие в голосовании</w:t>
            </w:r>
          </w:p>
        </w:tc>
      </w:tr>
      <w:tr w:rsidR="005F2EFB" w:rsidRPr="006F4C9C" w:rsidTr="00D77B6E">
        <w:trPr>
          <w:trHeight w:val="278"/>
        </w:trPr>
        <w:tc>
          <w:tcPr>
            <w:tcW w:w="142" w:type="pct"/>
            <w:vMerge w:val="restart"/>
            <w:shd w:val="clear" w:color="auto" w:fill="auto"/>
            <w:hideMark/>
          </w:tcPr>
          <w:p w:rsidR="005F2EFB" w:rsidRPr="001D555D" w:rsidRDefault="005F2EFB" w:rsidP="00BD5CD9">
            <w:pPr>
              <w:jc w:val="center"/>
              <w:rPr>
                <w:color w:val="000000"/>
              </w:rPr>
            </w:pPr>
            <w:r>
              <w:rPr>
                <w:color w:val="000000"/>
              </w:rPr>
              <w:t>7</w:t>
            </w:r>
          </w:p>
        </w:tc>
        <w:tc>
          <w:tcPr>
            <w:tcW w:w="862" w:type="pct"/>
            <w:vMerge w:val="restart"/>
            <w:shd w:val="clear" w:color="auto" w:fill="auto"/>
            <w:hideMark/>
          </w:tcPr>
          <w:p w:rsidR="005F2EFB" w:rsidRPr="00FF3CEB" w:rsidRDefault="005F2EFB" w:rsidP="007373C1">
            <w:pPr>
              <w:jc w:val="center"/>
              <w:rPr>
                <w:vanish/>
                <w:sz w:val="16"/>
                <w:szCs w:val="16"/>
              </w:rPr>
            </w:pPr>
            <w:r w:rsidRPr="007373C1">
              <w:rPr>
                <w:color w:val="000000"/>
                <w:sz w:val="22"/>
                <w:szCs w:val="22"/>
              </w:rPr>
              <w:t>Открытое акционерное общество энергетики и электрификации «Мосэнерго»</w:t>
            </w:r>
            <w:r w:rsidRPr="00FF3CEB">
              <w:rPr>
                <w:color w:val="000000"/>
                <w:sz w:val="22"/>
                <w:szCs w:val="22"/>
              </w:rPr>
              <w:br/>
            </w:r>
            <w:r w:rsidRPr="00FF3CEB">
              <w:rPr>
                <w:color w:val="000000"/>
                <w:sz w:val="22"/>
                <w:szCs w:val="22"/>
              </w:rPr>
              <w:br/>
            </w:r>
            <w:r w:rsidRPr="007373C1">
              <w:rPr>
                <w:color w:val="000000"/>
                <w:sz w:val="22"/>
                <w:szCs w:val="22"/>
              </w:rPr>
              <w:t>ОАО «Мосэнерго»</w:t>
            </w:r>
          </w:p>
        </w:tc>
        <w:tc>
          <w:tcPr>
            <w:tcW w:w="507" w:type="pct"/>
            <w:vMerge w:val="restart"/>
            <w:shd w:val="clear" w:color="auto" w:fill="auto"/>
            <w:hideMark/>
          </w:tcPr>
          <w:p w:rsidR="005F2EFB" w:rsidRPr="000B66C2" w:rsidRDefault="005F2EFB" w:rsidP="00BD5CD9">
            <w:pPr>
              <w:jc w:val="center"/>
              <w:rPr>
                <w:color w:val="000000"/>
              </w:rPr>
            </w:pPr>
            <w:r>
              <w:rPr>
                <w:color w:val="000000"/>
              </w:rPr>
              <w:t>10</w:t>
            </w:r>
            <w:r w:rsidRPr="000B66C2">
              <w:rPr>
                <w:color w:val="000000"/>
              </w:rPr>
              <w:t xml:space="preserve"> июня 201</w:t>
            </w:r>
            <w:r>
              <w:rPr>
                <w:color w:val="000000"/>
                <w:lang w:val="en-US"/>
              </w:rPr>
              <w:t>5</w:t>
            </w:r>
            <w:r w:rsidRPr="000B66C2">
              <w:rPr>
                <w:color w:val="000000"/>
              </w:rPr>
              <w:t>г.</w:t>
            </w:r>
          </w:p>
        </w:tc>
        <w:tc>
          <w:tcPr>
            <w:tcW w:w="1320" w:type="pct"/>
            <w:shd w:val="clear" w:color="auto" w:fill="auto"/>
            <w:hideMark/>
          </w:tcPr>
          <w:p w:rsidR="005F2EFB" w:rsidRPr="001D555D" w:rsidRDefault="005F2EFB" w:rsidP="007373C1">
            <w:pPr>
              <w:rPr>
                <w:color w:val="000000"/>
              </w:rPr>
            </w:pPr>
            <w:r w:rsidRPr="007373C1">
              <w:rPr>
                <w:color w:val="000000"/>
              </w:rPr>
              <w:t>1</w:t>
            </w:r>
            <w:r>
              <w:rPr>
                <w:color w:val="000000"/>
              </w:rPr>
              <w:t>.</w:t>
            </w:r>
            <w:r w:rsidRPr="007373C1">
              <w:rPr>
                <w:color w:val="000000"/>
              </w:rPr>
              <w:t xml:space="preserve"> Утверждение годового отчета Общества.</w:t>
            </w:r>
          </w:p>
        </w:tc>
        <w:tc>
          <w:tcPr>
            <w:tcW w:w="1617" w:type="pct"/>
            <w:shd w:val="clear" w:color="auto" w:fill="auto"/>
            <w:hideMark/>
          </w:tcPr>
          <w:p w:rsidR="005F2EFB" w:rsidRPr="001D555D" w:rsidRDefault="005F2EFB" w:rsidP="00BD5CD9">
            <w:pPr>
              <w:rPr>
                <w:color w:val="000000"/>
              </w:rPr>
            </w:pPr>
            <w:r w:rsidRPr="007373C1">
              <w:rPr>
                <w:color w:val="000000"/>
              </w:rPr>
              <w:t>Утвердить годовой отчет Общества за 2014 год.</w:t>
            </w:r>
          </w:p>
        </w:tc>
        <w:tc>
          <w:tcPr>
            <w:tcW w:w="552" w:type="pct"/>
            <w:shd w:val="clear" w:color="auto" w:fill="auto"/>
            <w:hideMark/>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1476"/>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56557F" w:rsidRDefault="005F2EFB" w:rsidP="00BD5CD9">
            <w:pPr>
              <w:rPr>
                <w:color w:val="000000"/>
              </w:rPr>
            </w:pPr>
            <w:r>
              <w:rPr>
                <w:color w:val="000000"/>
              </w:rPr>
              <w:t>2.</w:t>
            </w:r>
            <w:r w:rsidRPr="007373C1">
              <w:rPr>
                <w:color w:val="000000"/>
              </w:rPr>
              <w:t xml:space="preserve"> Утверждение годовой бухгалтерской отчетности, в том числе отчетов о прибылях и убытках (счетов прибылей и убытков) Общества.</w:t>
            </w:r>
          </w:p>
        </w:tc>
        <w:tc>
          <w:tcPr>
            <w:tcW w:w="1617" w:type="pct"/>
            <w:shd w:val="clear" w:color="auto" w:fill="auto"/>
            <w:hideMark/>
          </w:tcPr>
          <w:p w:rsidR="005F2EFB" w:rsidRPr="001D555D" w:rsidRDefault="005F2EFB" w:rsidP="00BD5CD9">
            <w:pPr>
              <w:rPr>
                <w:color w:val="000000"/>
              </w:rPr>
            </w:pPr>
            <w:r w:rsidRPr="007373C1">
              <w:rPr>
                <w:color w:val="000000"/>
              </w:rPr>
              <w:t>Утвердить годовую бухгалтерскую отчетность, в том числе отчет о прибылях и убытках Общества по результатам 2014 финансового года.</w:t>
            </w:r>
          </w:p>
        </w:tc>
        <w:tc>
          <w:tcPr>
            <w:tcW w:w="552" w:type="pct"/>
            <w:shd w:val="clear" w:color="auto" w:fill="auto"/>
            <w:hideMark/>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1408"/>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56557F" w:rsidRDefault="005F2EFB" w:rsidP="007373C1">
            <w:pPr>
              <w:rPr>
                <w:color w:val="000000"/>
              </w:rPr>
            </w:pPr>
            <w:r w:rsidRPr="007373C1">
              <w:rPr>
                <w:color w:val="000000"/>
              </w:rPr>
              <w:t>3</w:t>
            </w:r>
            <w:r>
              <w:rPr>
                <w:color w:val="000000"/>
              </w:rPr>
              <w:t>.</w:t>
            </w:r>
            <w:r w:rsidRPr="007373C1">
              <w:rPr>
                <w:color w:val="000000"/>
              </w:rPr>
              <w:t xml:space="preserve"> Утверждение распределения прибыли Общества по результатам 2014 года.</w:t>
            </w:r>
          </w:p>
        </w:tc>
        <w:tc>
          <w:tcPr>
            <w:tcW w:w="1617" w:type="pct"/>
            <w:shd w:val="clear" w:color="auto" w:fill="auto"/>
            <w:hideMark/>
          </w:tcPr>
          <w:p w:rsidR="005F2EFB" w:rsidRPr="00D20BC1" w:rsidRDefault="005F2EFB" w:rsidP="00BD5CD9">
            <w:pPr>
              <w:rPr>
                <w:color w:val="000000"/>
              </w:rPr>
            </w:pPr>
            <w:r w:rsidRPr="00D20BC1">
              <w:rPr>
                <w:color w:val="000000"/>
              </w:rPr>
              <w:t xml:space="preserve">Избрать Ревизионную комиссию Общества в составе: </w:t>
            </w:r>
          </w:p>
          <w:p w:rsidR="005F2EFB" w:rsidRPr="00D20BC1" w:rsidRDefault="005F2EFB" w:rsidP="00BD5CD9">
            <w:pPr>
              <w:rPr>
                <w:color w:val="000000"/>
              </w:rPr>
            </w:pPr>
            <w:r w:rsidRPr="00D20BC1">
              <w:rPr>
                <w:color w:val="000000"/>
              </w:rPr>
              <w:t xml:space="preserve">1. Малышев Сергей Владимирович, </w:t>
            </w:r>
          </w:p>
          <w:p w:rsidR="005F2EFB" w:rsidRPr="00D20BC1" w:rsidRDefault="005F2EFB" w:rsidP="00BD5CD9">
            <w:pPr>
              <w:rPr>
                <w:color w:val="000000"/>
              </w:rPr>
            </w:pPr>
            <w:r w:rsidRPr="00D20BC1">
              <w:rPr>
                <w:color w:val="000000"/>
              </w:rPr>
              <w:t xml:space="preserve">2. </w:t>
            </w:r>
            <w:proofErr w:type="spellStart"/>
            <w:r w:rsidRPr="00D20BC1">
              <w:rPr>
                <w:color w:val="000000"/>
              </w:rPr>
              <w:t>Очиков</w:t>
            </w:r>
            <w:proofErr w:type="spellEnd"/>
            <w:r w:rsidRPr="00D20BC1">
              <w:rPr>
                <w:color w:val="000000"/>
              </w:rPr>
              <w:t xml:space="preserve"> Сергей Иванович, </w:t>
            </w:r>
          </w:p>
          <w:p w:rsidR="005F2EFB" w:rsidRPr="00D20BC1" w:rsidRDefault="005F2EFB" w:rsidP="00BD5CD9">
            <w:pPr>
              <w:rPr>
                <w:color w:val="000000"/>
              </w:rPr>
            </w:pPr>
            <w:r w:rsidRPr="00D20BC1">
              <w:rPr>
                <w:color w:val="000000"/>
              </w:rPr>
              <w:t xml:space="preserve">3. Медведева Оксана Алексеевна, </w:t>
            </w:r>
          </w:p>
          <w:p w:rsidR="005F2EFB" w:rsidRPr="00D20BC1" w:rsidRDefault="005F2EFB" w:rsidP="00BD5CD9">
            <w:pPr>
              <w:rPr>
                <w:color w:val="000000"/>
              </w:rPr>
            </w:pPr>
            <w:r w:rsidRPr="00D20BC1">
              <w:rPr>
                <w:color w:val="000000"/>
              </w:rPr>
              <w:t xml:space="preserve">4. Ким Светлана Анатольевна, </w:t>
            </w:r>
          </w:p>
          <w:p w:rsidR="005F2EFB" w:rsidRPr="001D555D" w:rsidRDefault="005F2EFB" w:rsidP="00BD5CD9">
            <w:pPr>
              <w:rPr>
                <w:color w:val="000000"/>
              </w:rPr>
            </w:pPr>
            <w:r w:rsidRPr="00D20BC1">
              <w:rPr>
                <w:color w:val="000000"/>
              </w:rPr>
              <w:t>5. Зайцева Татьяна Викторовна</w:t>
            </w:r>
          </w:p>
        </w:tc>
        <w:tc>
          <w:tcPr>
            <w:tcW w:w="552" w:type="pct"/>
            <w:shd w:val="clear" w:color="auto" w:fill="auto"/>
            <w:hideMark/>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Pr>
                <w:color w:val="000000"/>
              </w:rPr>
              <w:t>4.</w:t>
            </w:r>
            <w:r w:rsidRPr="007373C1">
              <w:rPr>
                <w:color w:val="000000"/>
              </w:rPr>
              <w:t xml:space="preserve"> О размере, сроках и форме выплаты дивидендов по результатам 2014 года.</w:t>
            </w:r>
          </w:p>
        </w:tc>
        <w:tc>
          <w:tcPr>
            <w:tcW w:w="1617" w:type="pct"/>
            <w:shd w:val="clear" w:color="auto" w:fill="auto"/>
          </w:tcPr>
          <w:p w:rsidR="005F2EFB" w:rsidRPr="007373C1" w:rsidRDefault="005F2EFB" w:rsidP="007373C1">
            <w:pPr>
              <w:rPr>
                <w:color w:val="000000"/>
              </w:rPr>
            </w:pPr>
            <w:r w:rsidRPr="007373C1">
              <w:rPr>
                <w:color w:val="000000"/>
              </w:rPr>
              <w:t xml:space="preserve">Выплатить дивиденды по обыкновенным акциям Общества по итогам 2014 года в размере 0,01 рубля на одну обыкновенную именную акцию Общества в денежной форме в сроки, установленные действующим законодательством. </w:t>
            </w:r>
          </w:p>
          <w:p w:rsidR="005F2EFB" w:rsidRPr="00100D97" w:rsidRDefault="005F2EFB" w:rsidP="007373C1">
            <w:pPr>
              <w:rPr>
                <w:color w:val="000000"/>
              </w:rPr>
            </w:pPr>
            <w:r w:rsidRPr="007373C1">
              <w:rPr>
                <w:color w:val="000000"/>
              </w:rPr>
              <w:t>Определить дату составления списка лиц, имеющих право на получение дивидендов Общества – 24 июня 2015 года (на конец операционного дня).</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2D2829"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2D2829" w:rsidRDefault="005F2EFB" w:rsidP="00BD5CD9">
            <w:pPr>
              <w:rPr>
                <w:color w:val="000000"/>
              </w:rPr>
            </w:pPr>
            <w:r>
              <w:rPr>
                <w:color w:val="000000"/>
              </w:rPr>
              <w:t>5.</w:t>
            </w:r>
            <w:r w:rsidRPr="007373C1">
              <w:rPr>
                <w:color w:val="000000"/>
              </w:rPr>
              <w:t xml:space="preserve"> Избрание членов Совета директоров Общества.</w:t>
            </w:r>
          </w:p>
        </w:tc>
        <w:tc>
          <w:tcPr>
            <w:tcW w:w="1617" w:type="pct"/>
            <w:shd w:val="clear" w:color="auto" w:fill="auto"/>
          </w:tcPr>
          <w:p w:rsidR="005F2EFB" w:rsidRPr="007373C1" w:rsidRDefault="005F2EFB" w:rsidP="007373C1">
            <w:pPr>
              <w:rPr>
                <w:color w:val="000000"/>
              </w:rPr>
            </w:pPr>
            <w:r w:rsidRPr="007373C1">
              <w:rPr>
                <w:color w:val="000000"/>
              </w:rPr>
              <w:t xml:space="preserve">Избрать в Совет директоров Общества: </w:t>
            </w:r>
          </w:p>
          <w:p w:rsidR="005F2EFB" w:rsidRPr="007373C1" w:rsidRDefault="005F2EFB" w:rsidP="007373C1">
            <w:pPr>
              <w:rPr>
                <w:color w:val="000000"/>
              </w:rPr>
            </w:pPr>
            <w:r w:rsidRPr="007373C1">
              <w:rPr>
                <w:color w:val="000000"/>
              </w:rPr>
              <w:t xml:space="preserve">1) </w:t>
            </w:r>
            <w:proofErr w:type="spellStart"/>
            <w:r w:rsidRPr="007373C1">
              <w:rPr>
                <w:color w:val="000000"/>
              </w:rPr>
              <w:t>Селезнёва</w:t>
            </w:r>
            <w:proofErr w:type="spellEnd"/>
            <w:r w:rsidRPr="007373C1">
              <w:rPr>
                <w:color w:val="000000"/>
              </w:rPr>
              <w:t xml:space="preserve"> Кирилла Геннадьевича </w:t>
            </w:r>
          </w:p>
          <w:p w:rsidR="005F2EFB" w:rsidRPr="007373C1" w:rsidRDefault="005F2EFB" w:rsidP="007373C1">
            <w:pPr>
              <w:rPr>
                <w:color w:val="000000"/>
              </w:rPr>
            </w:pPr>
            <w:r w:rsidRPr="007373C1">
              <w:rPr>
                <w:color w:val="000000"/>
              </w:rPr>
              <w:t xml:space="preserve">2) Фёдорова Дениса Владимировича </w:t>
            </w:r>
          </w:p>
          <w:p w:rsidR="005F2EFB" w:rsidRPr="007373C1" w:rsidRDefault="005F2EFB" w:rsidP="007373C1">
            <w:pPr>
              <w:rPr>
                <w:color w:val="000000"/>
              </w:rPr>
            </w:pPr>
            <w:r w:rsidRPr="007373C1">
              <w:rPr>
                <w:color w:val="000000"/>
              </w:rPr>
              <w:t xml:space="preserve">3) </w:t>
            </w:r>
            <w:proofErr w:type="spellStart"/>
            <w:r w:rsidRPr="007373C1">
              <w:rPr>
                <w:color w:val="000000"/>
              </w:rPr>
              <w:t>Ливинского</w:t>
            </w:r>
            <w:proofErr w:type="spellEnd"/>
            <w:r w:rsidRPr="007373C1">
              <w:rPr>
                <w:color w:val="000000"/>
              </w:rPr>
              <w:t xml:space="preserve"> Павла Анатольевича </w:t>
            </w:r>
          </w:p>
          <w:p w:rsidR="005F2EFB" w:rsidRPr="007373C1" w:rsidRDefault="005F2EFB" w:rsidP="007373C1">
            <w:pPr>
              <w:rPr>
                <w:color w:val="000000"/>
              </w:rPr>
            </w:pPr>
            <w:r w:rsidRPr="007373C1">
              <w:rPr>
                <w:color w:val="000000"/>
              </w:rPr>
              <w:t xml:space="preserve">4) Березина Андрея Юрьевича </w:t>
            </w:r>
          </w:p>
          <w:p w:rsidR="005F2EFB" w:rsidRPr="007373C1" w:rsidRDefault="005F2EFB" w:rsidP="007373C1">
            <w:pPr>
              <w:rPr>
                <w:color w:val="000000"/>
              </w:rPr>
            </w:pPr>
            <w:r w:rsidRPr="007373C1">
              <w:rPr>
                <w:color w:val="000000"/>
              </w:rPr>
              <w:t xml:space="preserve">5) Бондаренко Глеба Валериевича </w:t>
            </w:r>
          </w:p>
          <w:p w:rsidR="005F2EFB" w:rsidRPr="007373C1" w:rsidRDefault="005F2EFB" w:rsidP="007373C1">
            <w:pPr>
              <w:rPr>
                <w:color w:val="000000"/>
              </w:rPr>
            </w:pPr>
            <w:r w:rsidRPr="007373C1">
              <w:rPr>
                <w:color w:val="000000"/>
              </w:rPr>
              <w:t xml:space="preserve">6) </w:t>
            </w:r>
            <w:proofErr w:type="spellStart"/>
            <w:r w:rsidRPr="007373C1">
              <w:rPr>
                <w:color w:val="000000"/>
              </w:rPr>
              <w:t>Погребенко</w:t>
            </w:r>
            <w:proofErr w:type="spellEnd"/>
            <w:r w:rsidRPr="007373C1">
              <w:rPr>
                <w:color w:val="000000"/>
              </w:rPr>
              <w:t xml:space="preserve"> Владимира Игоревича </w:t>
            </w:r>
          </w:p>
          <w:p w:rsidR="005F2EFB" w:rsidRPr="007373C1" w:rsidRDefault="005F2EFB" w:rsidP="007373C1">
            <w:pPr>
              <w:rPr>
                <w:color w:val="000000"/>
              </w:rPr>
            </w:pPr>
            <w:r w:rsidRPr="007373C1">
              <w:rPr>
                <w:color w:val="000000"/>
              </w:rPr>
              <w:t xml:space="preserve">7) Душко Александра Павловича </w:t>
            </w:r>
          </w:p>
          <w:p w:rsidR="005F2EFB" w:rsidRPr="007373C1" w:rsidRDefault="005F2EFB" w:rsidP="007373C1">
            <w:pPr>
              <w:rPr>
                <w:color w:val="000000"/>
              </w:rPr>
            </w:pPr>
            <w:r w:rsidRPr="007373C1">
              <w:rPr>
                <w:color w:val="000000"/>
              </w:rPr>
              <w:t xml:space="preserve">8) Голубева Валерия Александровича </w:t>
            </w:r>
          </w:p>
          <w:p w:rsidR="005F2EFB" w:rsidRPr="007373C1" w:rsidRDefault="005F2EFB" w:rsidP="007373C1">
            <w:pPr>
              <w:rPr>
                <w:color w:val="000000"/>
              </w:rPr>
            </w:pPr>
            <w:r w:rsidRPr="007373C1">
              <w:rPr>
                <w:color w:val="000000"/>
              </w:rPr>
              <w:t xml:space="preserve">9) Михайлову Елену Владимировну </w:t>
            </w:r>
          </w:p>
          <w:p w:rsidR="005F2EFB" w:rsidRPr="007373C1" w:rsidRDefault="005F2EFB" w:rsidP="007373C1">
            <w:pPr>
              <w:rPr>
                <w:color w:val="000000"/>
              </w:rPr>
            </w:pPr>
            <w:r w:rsidRPr="007373C1">
              <w:rPr>
                <w:color w:val="000000"/>
              </w:rPr>
              <w:t xml:space="preserve">10) Долина Юрия Ефимовича </w:t>
            </w:r>
          </w:p>
          <w:p w:rsidR="005F2EFB" w:rsidRPr="007373C1" w:rsidRDefault="005F2EFB" w:rsidP="007373C1">
            <w:pPr>
              <w:rPr>
                <w:color w:val="000000"/>
              </w:rPr>
            </w:pPr>
            <w:r w:rsidRPr="007373C1">
              <w:rPr>
                <w:color w:val="000000"/>
              </w:rPr>
              <w:t xml:space="preserve">11) </w:t>
            </w:r>
            <w:proofErr w:type="spellStart"/>
            <w:r w:rsidRPr="007373C1">
              <w:rPr>
                <w:color w:val="000000"/>
              </w:rPr>
              <w:t>Шацкого</w:t>
            </w:r>
            <w:proofErr w:type="spellEnd"/>
            <w:r w:rsidRPr="007373C1">
              <w:rPr>
                <w:color w:val="000000"/>
              </w:rPr>
              <w:t xml:space="preserve"> Павла Олеговича </w:t>
            </w:r>
          </w:p>
          <w:p w:rsidR="005F2EFB" w:rsidRPr="007373C1" w:rsidRDefault="005F2EFB" w:rsidP="007373C1">
            <w:pPr>
              <w:rPr>
                <w:color w:val="000000"/>
              </w:rPr>
            </w:pPr>
            <w:r w:rsidRPr="007373C1">
              <w:rPr>
                <w:color w:val="000000"/>
              </w:rPr>
              <w:t xml:space="preserve">12) </w:t>
            </w:r>
            <w:proofErr w:type="spellStart"/>
            <w:r w:rsidRPr="007373C1">
              <w:rPr>
                <w:color w:val="000000"/>
              </w:rPr>
              <w:t>Коробкину</w:t>
            </w:r>
            <w:proofErr w:type="spellEnd"/>
            <w:r w:rsidRPr="007373C1">
              <w:rPr>
                <w:color w:val="000000"/>
              </w:rPr>
              <w:t xml:space="preserve"> Ирину Юрьевну </w:t>
            </w:r>
          </w:p>
          <w:p w:rsidR="005F2EFB" w:rsidRPr="002D2829" w:rsidRDefault="005F2EFB" w:rsidP="007373C1">
            <w:pPr>
              <w:rPr>
                <w:color w:val="000000"/>
              </w:rPr>
            </w:pPr>
            <w:r w:rsidRPr="007373C1">
              <w:rPr>
                <w:color w:val="000000"/>
              </w:rPr>
              <w:t>13) Гавриленко Анатолия Анатольевича.</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Pr>
                <w:color w:val="000000"/>
              </w:rPr>
              <w:t>6.</w:t>
            </w:r>
            <w:r w:rsidRPr="007373C1">
              <w:rPr>
                <w:color w:val="000000"/>
              </w:rPr>
              <w:t xml:space="preserve"> Избрание членов Ревизионной комиссии Общества.</w:t>
            </w:r>
          </w:p>
        </w:tc>
        <w:tc>
          <w:tcPr>
            <w:tcW w:w="1617" w:type="pct"/>
            <w:shd w:val="clear" w:color="auto" w:fill="auto"/>
          </w:tcPr>
          <w:p w:rsidR="005F2EFB" w:rsidRPr="007373C1" w:rsidRDefault="005F2EFB" w:rsidP="007373C1">
            <w:pPr>
              <w:rPr>
                <w:color w:val="000000"/>
              </w:rPr>
            </w:pPr>
            <w:r w:rsidRPr="007373C1">
              <w:rPr>
                <w:color w:val="000000"/>
              </w:rPr>
              <w:t xml:space="preserve">Избрать в Ревизионную комиссию Общества: </w:t>
            </w:r>
          </w:p>
          <w:p w:rsidR="005F2EFB" w:rsidRPr="007373C1" w:rsidRDefault="005F2EFB" w:rsidP="007373C1">
            <w:pPr>
              <w:rPr>
                <w:color w:val="000000"/>
              </w:rPr>
            </w:pPr>
            <w:r w:rsidRPr="007373C1">
              <w:rPr>
                <w:color w:val="000000"/>
              </w:rPr>
              <w:t xml:space="preserve">1) </w:t>
            </w:r>
            <w:proofErr w:type="spellStart"/>
            <w:r w:rsidRPr="007373C1">
              <w:rPr>
                <w:color w:val="000000"/>
              </w:rPr>
              <w:t>Кленина</w:t>
            </w:r>
            <w:proofErr w:type="spellEnd"/>
            <w:r w:rsidRPr="007373C1">
              <w:rPr>
                <w:color w:val="000000"/>
              </w:rPr>
              <w:t xml:space="preserve"> Михаила Валерьевича </w:t>
            </w:r>
          </w:p>
          <w:p w:rsidR="005F2EFB" w:rsidRPr="007373C1" w:rsidRDefault="005F2EFB" w:rsidP="007373C1">
            <w:pPr>
              <w:rPr>
                <w:color w:val="000000"/>
              </w:rPr>
            </w:pPr>
            <w:r w:rsidRPr="007373C1">
              <w:rPr>
                <w:color w:val="000000"/>
              </w:rPr>
              <w:t xml:space="preserve">2) Земляного Евгения Николаевича </w:t>
            </w:r>
          </w:p>
          <w:p w:rsidR="005F2EFB" w:rsidRPr="007373C1" w:rsidRDefault="005F2EFB" w:rsidP="007373C1">
            <w:pPr>
              <w:rPr>
                <w:color w:val="000000"/>
              </w:rPr>
            </w:pPr>
            <w:r w:rsidRPr="007373C1">
              <w:rPr>
                <w:color w:val="000000"/>
              </w:rPr>
              <w:t xml:space="preserve">3) Котляра Анатолия Анатольевича </w:t>
            </w:r>
          </w:p>
          <w:p w:rsidR="005F2EFB" w:rsidRPr="007373C1" w:rsidRDefault="005F2EFB" w:rsidP="007373C1">
            <w:pPr>
              <w:rPr>
                <w:color w:val="000000"/>
              </w:rPr>
            </w:pPr>
            <w:r w:rsidRPr="007373C1">
              <w:rPr>
                <w:color w:val="000000"/>
              </w:rPr>
              <w:t xml:space="preserve">4) Миронову Маргариту Ивановну </w:t>
            </w:r>
          </w:p>
          <w:p w:rsidR="005F2EFB" w:rsidRPr="00100D97" w:rsidRDefault="005F2EFB" w:rsidP="007373C1">
            <w:pPr>
              <w:rPr>
                <w:color w:val="000000"/>
              </w:rPr>
            </w:pPr>
            <w:r w:rsidRPr="007373C1">
              <w:rPr>
                <w:color w:val="000000"/>
              </w:rPr>
              <w:t xml:space="preserve">5) </w:t>
            </w:r>
            <w:proofErr w:type="spellStart"/>
            <w:r w:rsidRPr="007373C1">
              <w:rPr>
                <w:color w:val="000000"/>
              </w:rPr>
              <w:t>Салехова</w:t>
            </w:r>
            <w:proofErr w:type="spellEnd"/>
            <w:r w:rsidRPr="007373C1">
              <w:rPr>
                <w:color w:val="000000"/>
              </w:rPr>
              <w:t xml:space="preserve"> Марата </w:t>
            </w:r>
            <w:proofErr w:type="spellStart"/>
            <w:r w:rsidRPr="007373C1">
              <w:rPr>
                <w:color w:val="000000"/>
              </w:rPr>
              <w:t>Хасановича</w:t>
            </w:r>
            <w:proofErr w:type="spellEnd"/>
            <w:r w:rsidRPr="007373C1">
              <w:rPr>
                <w:color w:val="000000"/>
              </w:rPr>
              <w:t>.</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Pr>
                <w:color w:val="000000"/>
              </w:rPr>
              <w:t>7.</w:t>
            </w:r>
            <w:r w:rsidRPr="007373C1">
              <w:rPr>
                <w:color w:val="000000"/>
              </w:rPr>
              <w:t xml:space="preserve"> Утверждение аудитора Общества.</w:t>
            </w:r>
          </w:p>
        </w:tc>
        <w:tc>
          <w:tcPr>
            <w:tcW w:w="1617" w:type="pct"/>
            <w:shd w:val="clear" w:color="auto" w:fill="auto"/>
          </w:tcPr>
          <w:p w:rsidR="005F2EFB" w:rsidRPr="00D20BC1" w:rsidRDefault="005F2EFB" w:rsidP="00BD5CD9">
            <w:pPr>
              <w:rPr>
                <w:color w:val="000000"/>
              </w:rPr>
            </w:pPr>
            <w:r w:rsidRPr="007373C1">
              <w:rPr>
                <w:color w:val="000000"/>
              </w:rPr>
              <w:t>Утвердить Общество с ограниченной ответственностью «Финансовые и бухгалтерские консультанты» в качестве Аудитора, осуществляющего аудит бухгалтерской и консолидированной финансовой отчетности Общества за 2015 год.</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Pr>
                <w:color w:val="000000"/>
              </w:rPr>
              <w:t>8.</w:t>
            </w:r>
            <w:r w:rsidRPr="007373C1">
              <w:rPr>
                <w:color w:val="000000"/>
              </w:rPr>
              <w:t xml:space="preserve"> О выплате членам Совета директоров Общества вознаграждений и компенсаций.</w:t>
            </w:r>
          </w:p>
        </w:tc>
        <w:tc>
          <w:tcPr>
            <w:tcW w:w="1617" w:type="pct"/>
            <w:shd w:val="clear" w:color="auto" w:fill="auto"/>
          </w:tcPr>
          <w:p w:rsidR="005F2EFB" w:rsidRPr="007373C1" w:rsidRDefault="005F2EFB" w:rsidP="007373C1">
            <w:pPr>
              <w:rPr>
                <w:color w:val="000000"/>
              </w:rPr>
            </w:pPr>
            <w:proofErr w:type="gramStart"/>
            <w:r w:rsidRPr="007373C1">
              <w:rPr>
                <w:color w:val="000000"/>
              </w:rPr>
              <w:t xml:space="preserve">Определить общую сумму дополнительной части вознаграждения членов Совета директоров ОАО «Мосэнерго», избранных решением годового Общего собрания акционеров ОАО «Мосэнерго» 04 июня 2014 года, (далее – члены Совета директоров ОАО «Мосэнерго») в размере 0,5 % (ноль целых </w:t>
            </w:r>
            <w:r w:rsidRPr="007373C1">
              <w:rPr>
                <w:color w:val="000000"/>
              </w:rPr>
              <w:lastRenderedPageBreak/>
              <w:t xml:space="preserve">пять десятых процента) чистой прибыли ОАО «Мосэнерго» полученной по итогам деятельности в 2014 году, определяемой по российским стандартам бухгалтерского учета. </w:t>
            </w:r>
            <w:proofErr w:type="gramEnd"/>
          </w:p>
          <w:p w:rsidR="005F2EFB" w:rsidRDefault="005F2EFB" w:rsidP="007373C1">
            <w:pPr>
              <w:rPr>
                <w:color w:val="000000"/>
              </w:rPr>
            </w:pPr>
            <w:r w:rsidRPr="007373C1">
              <w:rPr>
                <w:color w:val="000000"/>
              </w:rPr>
              <w:t>Определить, что общая сумма дополнительной части вознаграждения распределяется между членами Совета директоров ОАО «Мосэнерго» в равных долях. Сумма вознаграждения, причитающаяся членам Совета директоров ОАО «Мосэнерго», подпадающим под ограничения на получение вознаграждения, предусмотренные действующим законодательством и Положением о порядке определения размера вознаграждений и компенсаций членам Совета директоров ОАО «Мосэнерго», остается в распоряжении ОАО «Мосэнерго».</w:t>
            </w:r>
          </w:p>
          <w:p w:rsidR="005F2EFB" w:rsidRPr="00D20BC1" w:rsidRDefault="005F2EFB" w:rsidP="007373C1">
            <w:pPr>
              <w:rPr>
                <w:color w:val="000000"/>
              </w:rPr>
            </w:pPr>
            <w:r w:rsidRPr="007373C1">
              <w:rPr>
                <w:color w:val="000000"/>
              </w:rPr>
              <w:t>Утвердить Положение о порядке определения размера вознаграждений и компенсаций членам Совета директоров Общества в новой редакции.</w:t>
            </w:r>
          </w:p>
        </w:tc>
        <w:tc>
          <w:tcPr>
            <w:tcW w:w="552" w:type="pct"/>
            <w:shd w:val="clear" w:color="auto" w:fill="auto"/>
          </w:tcPr>
          <w:p w:rsidR="005F2EFB" w:rsidRPr="001D555D" w:rsidRDefault="005F2EFB" w:rsidP="00981CA6">
            <w:pPr>
              <w:rPr>
                <w:color w:val="000000"/>
              </w:rPr>
            </w:pPr>
            <w:r w:rsidRPr="00704475">
              <w:rPr>
                <w:color w:val="000000"/>
              </w:rPr>
              <w:lastRenderedPageBreak/>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7373C1">
            <w:pPr>
              <w:rPr>
                <w:color w:val="000000"/>
              </w:rPr>
            </w:pPr>
            <w:r w:rsidRPr="007373C1">
              <w:rPr>
                <w:color w:val="000000"/>
              </w:rPr>
              <w:t>9</w:t>
            </w:r>
            <w:r>
              <w:rPr>
                <w:color w:val="000000"/>
              </w:rPr>
              <w:t>.</w:t>
            </w:r>
            <w:r w:rsidRPr="007373C1">
              <w:rPr>
                <w:color w:val="000000"/>
              </w:rPr>
              <w:t xml:space="preserve"> О выплате членам Ревизионной комиссии Общества вознаграждений и компенсаций.</w:t>
            </w:r>
          </w:p>
        </w:tc>
        <w:tc>
          <w:tcPr>
            <w:tcW w:w="1617" w:type="pct"/>
            <w:shd w:val="clear" w:color="auto" w:fill="auto"/>
          </w:tcPr>
          <w:p w:rsidR="005F2EFB" w:rsidRPr="00D20BC1" w:rsidRDefault="005F2EFB" w:rsidP="00BD5CD9">
            <w:pPr>
              <w:rPr>
                <w:color w:val="000000"/>
              </w:rPr>
            </w:pPr>
            <w:r w:rsidRPr="00BD5CD9">
              <w:rPr>
                <w:color w:val="000000"/>
              </w:rPr>
              <w:t>Утвердить Положение о выплате членам Ревизионной комиссии Общества вознаграждений и компенсаций в новой редакции.</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7373C1">
            <w:pPr>
              <w:rPr>
                <w:color w:val="000000"/>
              </w:rPr>
            </w:pPr>
            <w:r w:rsidRPr="007373C1">
              <w:rPr>
                <w:color w:val="000000"/>
              </w:rPr>
              <w:t>10</w:t>
            </w:r>
            <w:r>
              <w:rPr>
                <w:color w:val="000000"/>
              </w:rPr>
              <w:t>.</w:t>
            </w:r>
            <w:r w:rsidRPr="007373C1">
              <w:rPr>
                <w:color w:val="000000"/>
              </w:rPr>
              <w:t xml:space="preserve"> Об утверждении Устава Общества в новой редакции.</w:t>
            </w:r>
          </w:p>
        </w:tc>
        <w:tc>
          <w:tcPr>
            <w:tcW w:w="1617" w:type="pct"/>
            <w:shd w:val="clear" w:color="auto" w:fill="auto"/>
          </w:tcPr>
          <w:p w:rsidR="005F2EFB" w:rsidRPr="00D20BC1" w:rsidRDefault="005F2EFB" w:rsidP="00BD5CD9">
            <w:pPr>
              <w:rPr>
                <w:color w:val="000000"/>
              </w:rPr>
            </w:pPr>
            <w:r w:rsidRPr="00BD5CD9">
              <w:rPr>
                <w:color w:val="000000"/>
              </w:rPr>
              <w:t>Утвердить Устав Общества в новой редакции.</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D20BC1" w:rsidRDefault="005F2EFB" w:rsidP="00BD5CD9">
            <w:pPr>
              <w:rPr>
                <w:color w:val="000000"/>
              </w:rPr>
            </w:pPr>
            <w:r>
              <w:rPr>
                <w:color w:val="000000"/>
              </w:rPr>
              <w:t>11.</w:t>
            </w:r>
            <w:r w:rsidRPr="007373C1">
              <w:rPr>
                <w:color w:val="000000"/>
              </w:rPr>
              <w:t xml:space="preserve"> Об утверждении внутренних документов, регулирующих деятельность органов Общества.</w:t>
            </w:r>
          </w:p>
        </w:tc>
        <w:tc>
          <w:tcPr>
            <w:tcW w:w="1617" w:type="pct"/>
            <w:shd w:val="clear" w:color="auto" w:fill="auto"/>
          </w:tcPr>
          <w:p w:rsidR="005F2EFB" w:rsidRDefault="005F2EFB" w:rsidP="00BD5CD9">
            <w:pPr>
              <w:rPr>
                <w:color w:val="000000"/>
              </w:rPr>
            </w:pPr>
            <w:r w:rsidRPr="00BD5CD9">
              <w:rPr>
                <w:color w:val="000000"/>
              </w:rPr>
              <w:t>Утвердить Положение об Общем собрании акционеров Общества в новой редакции.</w:t>
            </w:r>
          </w:p>
          <w:p w:rsidR="005F2EFB" w:rsidRDefault="005F2EFB" w:rsidP="00BD5CD9">
            <w:pPr>
              <w:rPr>
                <w:color w:val="000000"/>
              </w:rPr>
            </w:pPr>
            <w:r w:rsidRPr="00BD5CD9">
              <w:rPr>
                <w:color w:val="000000"/>
              </w:rPr>
              <w:t>Утвердить Положение о Совете директоров Общества в новой редакции.</w:t>
            </w:r>
          </w:p>
          <w:p w:rsidR="005F2EFB" w:rsidRPr="00BD5CD9" w:rsidRDefault="005F2EFB" w:rsidP="00BD5CD9">
            <w:pPr>
              <w:rPr>
                <w:color w:val="000000"/>
              </w:rPr>
            </w:pPr>
            <w:r w:rsidRPr="00BD5CD9">
              <w:rPr>
                <w:color w:val="000000"/>
              </w:rPr>
              <w:t>Утвердить Положение о Генеральном директоре Общества в новой редакции.</w:t>
            </w:r>
          </w:p>
          <w:p w:rsidR="005F2EFB" w:rsidRPr="00D20BC1" w:rsidRDefault="005F2EFB" w:rsidP="00BD5CD9">
            <w:pPr>
              <w:rPr>
                <w:color w:val="000000"/>
              </w:rPr>
            </w:pPr>
            <w:r w:rsidRPr="00BD5CD9">
              <w:rPr>
                <w:color w:val="000000"/>
              </w:rPr>
              <w:t>Утвердить Положение о Ревизионной комиссии Общества в новой редакции.</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7373C1">
            <w:pPr>
              <w:rPr>
                <w:color w:val="000000"/>
              </w:rPr>
            </w:pPr>
            <w:r w:rsidRPr="007373C1">
              <w:rPr>
                <w:color w:val="000000"/>
              </w:rPr>
              <w:t>12</w:t>
            </w:r>
            <w:r>
              <w:rPr>
                <w:color w:val="000000"/>
              </w:rPr>
              <w:t>.</w:t>
            </w:r>
            <w:r w:rsidRPr="007373C1">
              <w:rPr>
                <w:color w:val="000000"/>
              </w:rPr>
              <w:t xml:space="preserve"> Об одобрении сделок, в совершении которых имеется заинтересованность, и которые могут быть совершены в будущем в процессе осуществления Обществом его обычной хозяйственной деятельности.</w:t>
            </w:r>
          </w:p>
        </w:tc>
        <w:tc>
          <w:tcPr>
            <w:tcW w:w="1617" w:type="pct"/>
            <w:shd w:val="clear" w:color="auto" w:fill="auto"/>
          </w:tcPr>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12.1: </w:t>
            </w:r>
            <w:proofErr w:type="gramStart"/>
            <w:r w:rsidRPr="00BD5CD9">
              <w:rPr>
                <w:color w:val="000000"/>
              </w:rPr>
              <w:t xml:space="preserve">Договоры/дополнительные соглашения между ОАО «Мосэнерго» (Заемщик) и Банк ГПБ (АО) (Кредитор) о предоставлении ОАО «Мосэнерго» кредитных ресурсов (кредиты, кредитные линии, овердрафты) с целью пополнения оборотных средств и (или) сокращения кассовых разрывов Заемщика по </w:t>
            </w:r>
            <w:r w:rsidRPr="00BD5CD9">
              <w:rPr>
                <w:color w:val="000000"/>
              </w:rPr>
              <w:lastRenderedPageBreak/>
              <w:t xml:space="preserve">ставке не более 20,0 % (Двадцать процентов) годовых, на общую предельную сумму до 25 000 000 000 (Двадцать пять миллиардов) рублей, </w:t>
            </w:r>
            <w:proofErr w:type="gramEnd"/>
          </w:p>
          <w:p w:rsidR="005F2EFB" w:rsidRPr="00BD5CD9" w:rsidRDefault="005F2EFB" w:rsidP="00BD5CD9">
            <w:pPr>
              <w:rPr>
                <w:color w:val="000000"/>
              </w:rPr>
            </w:pPr>
            <w:r w:rsidRPr="00BD5CD9">
              <w:rPr>
                <w:color w:val="000000"/>
              </w:rPr>
              <w:t xml:space="preserve">«За» подано 12 041 849 926 голосов; «Против» 180 754 180 голосов; «Воздержался» 6 447 482 голоса.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12.1: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12.1. </w:t>
            </w:r>
            <w:proofErr w:type="gramStart"/>
            <w:r w:rsidRPr="00BD5CD9">
              <w:rPr>
                <w:color w:val="000000"/>
              </w:rPr>
              <w:t xml:space="preserve">Договоры/дополнительные соглашения между ОАО «Мосэнерго» (Заемщик) и Банк ГПБ (АО) (Кредитор) о предоставлении ОАО «Мосэнерго» кредитных ресурсов (кредиты, кредитные линии, овердрафты) с целью пополнения оборотных средств и (или) сокращения кассовых разрывов Заемщика по ставке не более 20,0 % (Двадцать процентов) годовых, на общую предельную сумму до 25 000 000 000 (Двадцать пять миллиардов) рублей. </w:t>
            </w:r>
            <w:proofErr w:type="gramEnd"/>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12.2: </w:t>
            </w:r>
            <w:proofErr w:type="gramStart"/>
            <w:r w:rsidRPr="00BD5CD9">
              <w:rPr>
                <w:color w:val="000000"/>
              </w:rPr>
              <w:t xml:space="preserve">Договоры между ОАО «Мосэнерго» (Клиент) и Банк ГПБ (АО) (Банк) по операциям с производными финансовыми инструментами, заключаемые, в том числе для целей хеджирования валютных и процентных рисков, на общую предельную сумму 20 000 000 000 (Двадцать миллиардов) рублей или эквивалента в иностранной валюте по курсу ЦБ РФ на дату заключения соответствующей сделки, без </w:t>
            </w:r>
            <w:r w:rsidRPr="00BD5CD9">
              <w:rPr>
                <w:color w:val="000000"/>
              </w:rPr>
              <w:lastRenderedPageBreak/>
              <w:t xml:space="preserve">ограничения их количества, </w:t>
            </w:r>
            <w:proofErr w:type="gramEnd"/>
          </w:p>
          <w:p w:rsidR="005F2EFB" w:rsidRPr="00BD5CD9" w:rsidRDefault="005F2EFB" w:rsidP="00BD5CD9">
            <w:pPr>
              <w:rPr>
                <w:color w:val="000000"/>
              </w:rPr>
            </w:pPr>
            <w:r w:rsidRPr="00BD5CD9">
              <w:rPr>
                <w:color w:val="000000"/>
              </w:rPr>
              <w:t xml:space="preserve">«За» подано 1 530 553 710 голосов; «Против» 10 692 189 797 голосов; «Воздержался» 6 079 234 голоса. </w:t>
            </w:r>
          </w:p>
          <w:p w:rsidR="005F2EFB" w:rsidRPr="00BD5CD9" w:rsidRDefault="005F2EFB" w:rsidP="00BD5CD9">
            <w:pPr>
              <w:rPr>
                <w:color w:val="000000"/>
              </w:rPr>
            </w:pPr>
            <w:r w:rsidRPr="00BD5CD9">
              <w:rPr>
                <w:color w:val="000000"/>
              </w:rPr>
              <w:t xml:space="preserve">Решение не принято. </w:t>
            </w:r>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12.3: </w:t>
            </w:r>
            <w:proofErr w:type="gramStart"/>
            <w:r w:rsidRPr="00BD5CD9">
              <w:rPr>
                <w:color w:val="000000"/>
              </w:rPr>
              <w:t xml:space="preserve">Договоры купли/продажи иностранной валюты между ОАО «Мосэнерго» и Банк ГПБ (АО), в том числе договоры купли/продажи иностранной валюты с исполнением обязательств по требованию (опционные контракты), с предельной суммой по каждой сделке, не превышающей 10 000 000 000 (Десять миллиардов) рублей или эквивалент в иностранной валюте по курсу ЦБ РФ на дату заключения соответствующей сделки, </w:t>
            </w:r>
            <w:proofErr w:type="gramEnd"/>
          </w:p>
          <w:p w:rsidR="005F2EFB" w:rsidRPr="00BD5CD9" w:rsidRDefault="005F2EFB" w:rsidP="00BD5CD9">
            <w:pPr>
              <w:rPr>
                <w:color w:val="000000"/>
              </w:rPr>
            </w:pPr>
            <w:r w:rsidRPr="00BD5CD9">
              <w:rPr>
                <w:color w:val="000000"/>
              </w:rPr>
              <w:t xml:space="preserve">«За» подано 12 040 590 342 голоса; «Против» 180 677 222 голоса; «Воздержался» 7 518 320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12.3: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12.3. </w:t>
            </w:r>
            <w:proofErr w:type="gramStart"/>
            <w:r w:rsidRPr="00BD5CD9">
              <w:rPr>
                <w:color w:val="000000"/>
              </w:rPr>
              <w:t xml:space="preserve">Договоры купли/продажи иностранной валюты между ОАО «Мосэнерго» и Банк ГПБ (АО), в том числе договоры купли/продажи иностранной валюты с исполнением обязательств по требованию (опционные контракты), с предельной суммой по каждой сделке, не превышающей 10 000 000 000 (Десять миллиардов) рублей или эквивалент в </w:t>
            </w:r>
            <w:r w:rsidRPr="00BD5CD9">
              <w:rPr>
                <w:color w:val="000000"/>
              </w:rPr>
              <w:lastRenderedPageBreak/>
              <w:t xml:space="preserve">иностранной валюте по курсу ЦБ РФ на дату заключения соответствующей сделки. </w:t>
            </w:r>
            <w:proofErr w:type="gramEnd"/>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12.4: Договоры/дополнительные соглашения между ОАО «Мосэнерго» (Клиент) и Банк ГПБ (АО) (Банк) о размещении свободных денежных средств ОАО «Мосэнерго» на депозитах и (или) в виде минимального неснижаемого остатка (МНО) на банковских счетах в рублях или иностранной валюте. </w:t>
            </w:r>
            <w:proofErr w:type="gramStart"/>
            <w:r w:rsidRPr="00BD5CD9">
              <w:rPr>
                <w:color w:val="000000"/>
              </w:rPr>
              <w:t xml:space="preserve">Предельная сумма по каждой сделке составит не более 15 000 000 000 (Пятнадцать миллиардов) рублей или эквивалента в иностранной валюте по курсу ЦБ РФ на дату заключения соответствующей сделки, при этом сумма денежных средств, которые могут единовременно находиться в Банке на депозитах и (или) в виде МНО не превысит 30 000 000 000 (Тридцать миллиардов) рублей, </w:t>
            </w:r>
            <w:proofErr w:type="gramEnd"/>
          </w:p>
          <w:p w:rsidR="005F2EFB" w:rsidRPr="00BD5CD9" w:rsidRDefault="005F2EFB" w:rsidP="00BD5CD9">
            <w:pPr>
              <w:rPr>
                <w:color w:val="000000"/>
              </w:rPr>
            </w:pPr>
            <w:r w:rsidRPr="00BD5CD9">
              <w:rPr>
                <w:color w:val="000000"/>
              </w:rPr>
              <w:t xml:space="preserve">«За» подано 12 042 350 187 голосов; «Против» 179 783 458 голосов; «Воздержался» 6 920 327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12.4: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12.4. Договоры/дополнительные соглашения между ОАО «Мосэнерго» (Клиент) и Банк ГПБ (АО) (Банк) о размещении свободных денежных средств ОАО «Мосэнерго» на депозитах и (или) в виде </w:t>
            </w:r>
            <w:r w:rsidRPr="00BD5CD9">
              <w:rPr>
                <w:color w:val="000000"/>
              </w:rPr>
              <w:lastRenderedPageBreak/>
              <w:t xml:space="preserve">минимального неснижаемого остатка (МНО) на банковских счетах в рублях или иностранной валюте. </w:t>
            </w:r>
            <w:proofErr w:type="gramStart"/>
            <w:r w:rsidRPr="00BD5CD9">
              <w:rPr>
                <w:color w:val="000000"/>
              </w:rPr>
              <w:t xml:space="preserve">Предельная сумма по каждой сделке составит не более 15 000 000 000 (Пятнадцать миллиардов) рублей или эквивалента в иностранной валюте по курсу ЦБ РФ на дату заключения соответствующей сделки, при этом сумма денежных средств, которые могут единовременно находиться в Банке на депозитах и (или) в виде МНО не превысит 30 000 000 000 (Тридцать миллиардов) рублей. </w:t>
            </w:r>
            <w:proofErr w:type="gramEnd"/>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12.5: Договоры/дополнительные соглашения между ОАО «Мосэнерго» и Банк ГПБ (АО) о предоставлении банком банковских гарантий и (или) аккредитивов для обеспечения исполнения обязательств ОАО «Мосэнерго» на общую предельную сумму 3 000 000 000 (Три миллиарда) рублей, </w:t>
            </w:r>
          </w:p>
          <w:p w:rsidR="005F2EFB" w:rsidRPr="00BD5CD9" w:rsidRDefault="005F2EFB" w:rsidP="00BD5CD9">
            <w:pPr>
              <w:rPr>
                <w:color w:val="000000"/>
              </w:rPr>
            </w:pPr>
            <w:r w:rsidRPr="00BD5CD9">
              <w:rPr>
                <w:color w:val="000000"/>
              </w:rPr>
              <w:t xml:space="preserve">«За» подано 12 042 582 480 голосов; «Против» 179 774 063 голоса; «Воздержался» 6 695 919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12.5: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12.5. Договоры/дополнительные соглашения между ОАО «Мосэнерго» и Банк ГПБ (АО) о предоставлении банком банковских гарантий и (или) аккредитивов для обеспечения исполнения </w:t>
            </w:r>
            <w:r w:rsidRPr="00BD5CD9">
              <w:rPr>
                <w:color w:val="000000"/>
              </w:rPr>
              <w:lastRenderedPageBreak/>
              <w:t xml:space="preserve">обязательств ОАО «Мосэнерго» на общую предельную сумму 3 000 000 000 (Три миллиарда) рублей. </w:t>
            </w:r>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12.6: </w:t>
            </w:r>
            <w:proofErr w:type="gramStart"/>
            <w:r w:rsidRPr="00BD5CD9">
              <w:rPr>
                <w:color w:val="000000"/>
              </w:rPr>
              <w:t xml:space="preserve">Договоры/дополнительные соглашения между ОАО «Мосэнерго» (Заемщик) и ОАО «АБ «РОССИЯ» (Кредитор) о предоставлении ОАО «Мосэнерго» кредитных ресурсов (кредиты, кредитные линии, овердрафты) с целью пополнения оборотных средств и (или) сокращения кассовых разрывов Заемщика по ставке не более 20,0 % (Двадцать процентов) годовых, на общую предельную сумму до 10 000 000 000 (Десять миллиардов) рублей, </w:t>
            </w:r>
            <w:proofErr w:type="gramEnd"/>
          </w:p>
          <w:p w:rsidR="005F2EFB" w:rsidRPr="00BD5CD9" w:rsidRDefault="005F2EFB" w:rsidP="00BD5CD9">
            <w:pPr>
              <w:rPr>
                <w:color w:val="000000"/>
              </w:rPr>
            </w:pPr>
            <w:r w:rsidRPr="00BD5CD9">
              <w:rPr>
                <w:color w:val="000000"/>
              </w:rPr>
              <w:t xml:space="preserve">«За» подано 12 041 077 183 голоса; «Против» 180 600 181 голос; «Воздержался» 6 329 112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12.6: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12.6. </w:t>
            </w:r>
            <w:proofErr w:type="gramStart"/>
            <w:r w:rsidRPr="00BD5CD9">
              <w:rPr>
                <w:color w:val="000000"/>
              </w:rPr>
              <w:t xml:space="preserve">Договоры/дополнительные соглашения между ОАО «Мосэнерго» (Заемщик) и ОАО «АБ «РОССИЯ» (Кредитор) о предоставлении ОАО «Мосэнерго» кредитных ресурсов (кредиты, кредитные линии, овердрафты) с целью пополнения оборотных средств и (или) сокращения кассовых разрывов Заемщика по ставке не более 20,0 % (Двадцать процентов) годовых, на общую </w:t>
            </w:r>
            <w:r w:rsidRPr="00BD5CD9">
              <w:rPr>
                <w:color w:val="000000"/>
              </w:rPr>
              <w:lastRenderedPageBreak/>
              <w:t xml:space="preserve">предельную сумму до 10 000 000 000 (Десять миллиардов) рублей. </w:t>
            </w:r>
            <w:proofErr w:type="gramEnd"/>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12.7: Договоры/дополнительные соглашения между ОАО «Мосэнерго» (Клиент) и ОАО «АБ «РОССИЯ» (Банк) о размещении свободных денежных средств ОАО «Мосэнерго» на депозитах и (или) в виде минимального неснижаемого остатка (МНО) на банковских счетах в рублях или иностранной валюте. </w:t>
            </w:r>
            <w:proofErr w:type="gramStart"/>
            <w:r w:rsidRPr="00BD5CD9">
              <w:rPr>
                <w:color w:val="000000"/>
              </w:rPr>
              <w:t xml:space="preserve">Предельная сумма по каждой сделке составит не более 6 300 000 000 (Шесть миллиардов триста миллионов) рублей или эквивалента в иностранной валюте по курсу ЦБ РФ на дату заключения соответствующей сделки, при этом сумма денежных средств, которые могут единовременно находиться в Банке на депозитах и (или) в виде МНО не превысит 21 000 000 000 (Двадцать один миллиард) рублей, </w:t>
            </w:r>
            <w:proofErr w:type="gramEnd"/>
          </w:p>
          <w:p w:rsidR="005F2EFB" w:rsidRPr="00BD5CD9" w:rsidRDefault="005F2EFB" w:rsidP="00BD5CD9">
            <w:pPr>
              <w:rPr>
                <w:color w:val="000000"/>
              </w:rPr>
            </w:pPr>
            <w:r w:rsidRPr="00BD5CD9">
              <w:rPr>
                <w:color w:val="000000"/>
              </w:rPr>
              <w:t xml:space="preserve">«За» подано 12 041 335 210 голосов; «Против» 180 144 189 голосов; «Воздержался» 6 322 045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12.7: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12.7. Договоры/дополнительные соглашения между ОАО «Мосэнерго» (Клиент) и ОАО «АБ «РОССИЯ» (Банк) о размещении свободных денежных средств </w:t>
            </w:r>
            <w:r w:rsidRPr="00BD5CD9">
              <w:rPr>
                <w:color w:val="000000"/>
              </w:rPr>
              <w:lastRenderedPageBreak/>
              <w:t xml:space="preserve">ОАО «Мосэнерго» на депозитах и (или) в виде минимального неснижаемого остатка (МНО) на банковских счетах в рублях или иностранной валюте. </w:t>
            </w:r>
            <w:proofErr w:type="gramStart"/>
            <w:r w:rsidRPr="00BD5CD9">
              <w:rPr>
                <w:color w:val="000000"/>
              </w:rPr>
              <w:t xml:space="preserve">Предельная сумма по каждой сделке составит не более 6 300 000 000 (Шесть миллиардов триста миллионов) рублей или эквивалента в иностранной валюте по курсу ЦБ РФ на дату заключения соответствующей сделки, при этом сумма денежных средств, которые могут единовременно находиться в Банке на депозитах и (или) в виде МНО не превысит 21 000 000 000 (Двадцать один миллиард) рублей.» </w:t>
            </w:r>
            <w:proofErr w:type="gramEnd"/>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12.8: Договоры/дополнительные соглашения между ОАО «Мосэнерго» и ОАО «АБ «РОССИЯ» о предоставлении банком банковских гарантий и (или) аккредитивов для обеспечения исполнения обязательств ОАО «Мосэнерго» на общую предельную сумму 3 000 000 000 (Три миллиарда) рублей, </w:t>
            </w:r>
          </w:p>
          <w:p w:rsidR="005F2EFB" w:rsidRPr="00BD5CD9" w:rsidRDefault="005F2EFB" w:rsidP="00BD5CD9">
            <w:pPr>
              <w:rPr>
                <w:color w:val="000000"/>
              </w:rPr>
            </w:pPr>
            <w:r w:rsidRPr="00BD5CD9">
              <w:rPr>
                <w:color w:val="000000"/>
              </w:rPr>
              <w:t xml:space="preserve">«За» подано 12 041 752 042 голоса; «Против» 180 211 715 голосов; «Воздержался» 6 263 147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12.8: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12.8. Договоры/дополнительные соглашения между </w:t>
            </w:r>
            <w:r w:rsidRPr="00BD5CD9">
              <w:rPr>
                <w:color w:val="000000"/>
              </w:rPr>
              <w:lastRenderedPageBreak/>
              <w:t xml:space="preserve">ОАО «Мосэнерго» и ОАО «АБ «РОССИЯ» о предоставлении банком банковских гарантий и (или) аккредитивов для обеспечения исполнения обязательств ОАО «Мосэнерго» на общую предельную сумму 3 000 000 000 (Три миллиарда) рублей. </w:t>
            </w:r>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12.9: </w:t>
            </w:r>
            <w:proofErr w:type="gramStart"/>
            <w:r w:rsidRPr="00BD5CD9">
              <w:rPr>
                <w:color w:val="000000"/>
              </w:rPr>
              <w:t xml:space="preserve">Договоры/дополнительные соглашения между ОАО «Мосэнерго» (Заемщик) и ОАО Банк ВТБ (Кредитор) о предоставлении ОАО «Мосэнерго» кредитных ресурсов (кредиты, кредитные линии, овердрафты) с целью пополнения оборотных средств и (или) сокращения кассовых разрывов Заемщика по ставке не более 20,0% (Двадцать процентов) годовых, на общую предельную сумму до 16 750 000 000 (Шестнадцать миллиардов семьсот пятьдесят миллионов) рублей, </w:t>
            </w:r>
            <w:proofErr w:type="gramEnd"/>
          </w:p>
          <w:p w:rsidR="005F2EFB" w:rsidRPr="00BD5CD9" w:rsidRDefault="005F2EFB" w:rsidP="00BD5CD9">
            <w:pPr>
              <w:rPr>
                <w:color w:val="000000"/>
              </w:rPr>
            </w:pPr>
            <w:r w:rsidRPr="00BD5CD9">
              <w:rPr>
                <w:color w:val="000000"/>
              </w:rPr>
              <w:t xml:space="preserve">«За» подано 12 041 220 799 голосов; «Против» 180 051 028 голосов; «Воздержался» 6 997 321 голос.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12.9: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12.9. </w:t>
            </w:r>
            <w:proofErr w:type="gramStart"/>
            <w:r w:rsidRPr="00BD5CD9">
              <w:rPr>
                <w:color w:val="000000"/>
              </w:rPr>
              <w:t xml:space="preserve">Договоры/дополнительные соглашения между ОАО «Мосэнерго» (Заемщик) и ОАО Банк ВТБ (Кредитор) о предоставлении ОАО «Мосэнерго» кредитных ресурсов (кредиты, кредитные линии, </w:t>
            </w:r>
            <w:r w:rsidRPr="00BD5CD9">
              <w:rPr>
                <w:color w:val="000000"/>
              </w:rPr>
              <w:lastRenderedPageBreak/>
              <w:t xml:space="preserve">овердрафты) с целью пополнения оборотных средств и (или) сокращения кассовых разрывов Заемщика по ставке не более 20,0 % (Двадцать процентов) годовых, на общую предельную сумму до 16 750 000 000 (Шестнадцать миллиардов семьсот пятьдесят миллионов) рублей. </w:t>
            </w:r>
            <w:proofErr w:type="gramEnd"/>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12.10: Договоры/дополнительные соглашения между ОАО «Мосэнерго» (Клиент) и ОАО Банк ВТБ (Банк) о размещении свободных денежных средств ОАО «Мосэнерго» на депозитах и (или) в виде минимального неснижаемого остатка (МНО) на банковских счетах в рублях или иностранной валюте</w:t>
            </w:r>
            <w:proofErr w:type="gramStart"/>
            <w:r w:rsidRPr="00BD5CD9">
              <w:rPr>
                <w:color w:val="000000"/>
              </w:rPr>
              <w:t>.</w:t>
            </w:r>
            <w:proofErr w:type="gramEnd"/>
            <w:r w:rsidRPr="00BD5CD9">
              <w:rPr>
                <w:color w:val="000000"/>
              </w:rPr>
              <w:t xml:space="preserve"> </w:t>
            </w:r>
            <w:proofErr w:type="gramStart"/>
            <w:r w:rsidRPr="00BD5CD9">
              <w:rPr>
                <w:color w:val="000000"/>
              </w:rPr>
              <w:t>п</w:t>
            </w:r>
            <w:proofErr w:type="gramEnd"/>
            <w:r w:rsidRPr="00BD5CD9">
              <w:rPr>
                <w:color w:val="000000"/>
              </w:rPr>
              <w:t xml:space="preserve">редельная сумма по каждой сделке составит не более 15 000 000 000 (Пятнадцать миллиардов) рублей или эквивалента в иностранной валюте по курсу ЦБ РФ на дату заключения соответствующей сделки, при этом сумма денежных средств, которые могут единовременно находиться в Банке на депозитах и (или) в виде МНО не превысит 30 000 000 000 (Тридцать миллиардов) рублей, </w:t>
            </w:r>
          </w:p>
          <w:p w:rsidR="005F2EFB" w:rsidRPr="00BD5CD9" w:rsidRDefault="005F2EFB" w:rsidP="00BD5CD9">
            <w:pPr>
              <w:rPr>
                <w:color w:val="000000"/>
              </w:rPr>
            </w:pPr>
            <w:r w:rsidRPr="00BD5CD9">
              <w:rPr>
                <w:color w:val="000000"/>
              </w:rPr>
              <w:t xml:space="preserve">«За» подано 12 042 061 901 голос; «Против» 179 561 001 голос; «Воздержался» 6 702 798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12.10: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lastRenderedPageBreak/>
              <w:t xml:space="preserve">12.10. Договоры/дополнительные соглашения между ОАО «Мосэнерго» (Клиент) и ОАО Банк ВТБ (Банк) о размещении свободных денежных средств ОАО «Мосэнерго» на депозитах и (или) в виде минимального неснижаемого остатка (МНО) на банковских счетах в рублях или иностранной валюте. </w:t>
            </w:r>
            <w:proofErr w:type="gramStart"/>
            <w:r w:rsidRPr="00BD5CD9">
              <w:rPr>
                <w:color w:val="000000"/>
              </w:rPr>
              <w:t xml:space="preserve">Предельная сумма по каждой сделке составит не более 15 000 000 000 (Пятнадцать миллиардов) рублей или эквивалента в иностранной валюте по курсу ЦБ РФ на дату заключения соответствующей сделки, при этом сумма денежных средств, которые могут единовременно находиться в Банке на депозитах и (или) в виде МНО не превысит 30 000 000 000 (Тридцать миллиардов) рублей. </w:t>
            </w:r>
            <w:proofErr w:type="gramEnd"/>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12.11: </w:t>
            </w:r>
            <w:proofErr w:type="gramStart"/>
            <w:r w:rsidRPr="00BD5CD9">
              <w:rPr>
                <w:color w:val="000000"/>
              </w:rPr>
              <w:t xml:space="preserve">Договоры между ОАО «Мосэнерго» (Клиент) и ОАО Банк ВТБ (Банк) по операциям с производными финансовыми инструментами, заключаемые, в том числе для целей хеджирования валютных и процентных рисков, на общую предельную сумму 20 000 000 000 (Двадцать миллиардов) рублей или эквивалента в иностранной валюте по курсу ЦБ РФ на дату заключения соответствующей сделки. </w:t>
            </w:r>
            <w:proofErr w:type="gramEnd"/>
          </w:p>
          <w:p w:rsidR="005F2EFB" w:rsidRPr="00BD5CD9" w:rsidRDefault="005F2EFB" w:rsidP="00BD5CD9">
            <w:pPr>
              <w:rPr>
                <w:color w:val="000000"/>
              </w:rPr>
            </w:pPr>
            <w:r w:rsidRPr="00BD5CD9">
              <w:rPr>
                <w:color w:val="000000"/>
              </w:rPr>
              <w:t xml:space="preserve">«За» подано 1 529 421 843 голоса; «Против» 10 691 681 506 голосов; «Воздержался» 7 127 987 голосов. </w:t>
            </w:r>
          </w:p>
          <w:p w:rsidR="005F2EFB" w:rsidRPr="00BD5CD9" w:rsidRDefault="005F2EFB" w:rsidP="00BD5CD9">
            <w:pPr>
              <w:rPr>
                <w:color w:val="000000"/>
              </w:rPr>
            </w:pPr>
            <w:r w:rsidRPr="00BD5CD9">
              <w:rPr>
                <w:color w:val="000000"/>
              </w:rPr>
              <w:t xml:space="preserve">Решение не принято. </w:t>
            </w:r>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12.12: </w:t>
            </w:r>
            <w:proofErr w:type="gramStart"/>
            <w:r w:rsidRPr="00BD5CD9">
              <w:rPr>
                <w:color w:val="000000"/>
              </w:rPr>
              <w:t xml:space="preserve">Договоры купли/продажи иностранной валюты между ОАО «Мосэнерго» и ОАО Банк ВТБ, в том числе договоры купли/продажи иностранной валюты с исполнением обязательств по требованию (опционные контракты), с предельной суммой по каждой сделке, не превышающей 10 000 000 000 (Десять миллиардов) рублей или эквивалента в иностранной валюте по курсу ЦБ РФ на дату заключения соответствующей сделки, </w:t>
            </w:r>
            <w:proofErr w:type="gramEnd"/>
          </w:p>
          <w:p w:rsidR="005F2EFB" w:rsidRPr="00BD5CD9" w:rsidRDefault="005F2EFB" w:rsidP="00BD5CD9">
            <w:pPr>
              <w:rPr>
                <w:color w:val="000000"/>
              </w:rPr>
            </w:pPr>
            <w:r w:rsidRPr="00BD5CD9">
              <w:rPr>
                <w:color w:val="000000"/>
              </w:rPr>
              <w:t xml:space="preserve">«За» подано 12 041 354 047 голосов; «Против» 179 399 714 голосов; «Воздержался» 7 809 955 голосов. </w:t>
            </w:r>
          </w:p>
          <w:p w:rsidR="005F2EFB" w:rsidRPr="00BD5CD9" w:rsidRDefault="005F2EFB" w:rsidP="00BD5CD9">
            <w:pPr>
              <w:rPr>
                <w:color w:val="000000"/>
              </w:rPr>
            </w:pPr>
            <w:r w:rsidRPr="00BD5CD9">
              <w:rPr>
                <w:color w:val="000000"/>
              </w:rPr>
              <w:lastRenderedPageBreak/>
              <w:t xml:space="preserve">Решение, принятое по вопросу 12, </w:t>
            </w:r>
            <w:proofErr w:type="spellStart"/>
            <w:r w:rsidRPr="00BD5CD9">
              <w:rPr>
                <w:color w:val="000000"/>
              </w:rPr>
              <w:t>подвопрос</w:t>
            </w:r>
            <w:proofErr w:type="spellEnd"/>
            <w:r w:rsidRPr="00BD5CD9">
              <w:rPr>
                <w:color w:val="000000"/>
              </w:rPr>
              <w:t xml:space="preserve"> 12.12: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12.12. </w:t>
            </w:r>
            <w:proofErr w:type="gramStart"/>
            <w:r w:rsidRPr="00BD5CD9">
              <w:rPr>
                <w:color w:val="000000"/>
              </w:rPr>
              <w:t xml:space="preserve">Договоры купли/продажи иностранной валюты между ОАО «Мосэнерго» и ОАО Банк ВТБ, в том числе договоры купли/продажи иностранной валюты с исполнением обязательств по требованию (опционные контракты), с предельной суммой по каждой сделке, не превышающей 10 000 000 000 (Десять миллиардов) рублей или эквивалента в иностранной валюте по курсу ЦБ РФ на дату заключения соответствующей сделки. </w:t>
            </w:r>
            <w:proofErr w:type="gramEnd"/>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12.13: Договоры/дополнительные соглашения между ОАО «Мосэнерго» и ОАО Банк ВТБ о предоставлении банком банковских гарантий и (или) аккредитивов для обеспечения исполнения обязательств ОАО «Мосэнерго» на общую предельную сумму 3 000 000 000 (Три миллиарда) рублей, </w:t>
            </w:r>
          </w:p>
          <w:p w:rsidR="005F2EFB" w:rsidRPr="00BD5CD9" w:rsidRDefault="005F2EFB" w:rsidP="00BD5CD9">
            <w:pPr>
              <w:rPr>
                <w:color w:val="000000"/>
              </w:rPr>
            </w:pPr>
            <w:r w:rsidRPr="00BD5CD9">
              <w:rPr>
                <w:color w:val="000000"/>
              </w:rPr>
              <w:t xml:space="preserve">«За» подано 12 042 040 525 голосов; «Против» 179 355 233 голоса; «Воздержался» 7 138 711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12.13: </w:t>
            </w:r>
          </w:p>
          <w:p w:rsidR="005F2EFB" w:rsidRPr="00BD5CD9" w:rsidRDefault="005F2EFB" w:rsidP="00BD5CD9">
            <w:pPr>
              <w:rPr>
                <w:color w:val="000000"/>
              </w:rPr>
            </w:pPr>
            <w:proofErr w:type="gramStart"/>
            <w:r w:rsidRPr="00BD5CD9">
              <w:rPr>
                <w:color w:val="000000"/>
              </w:rPr>
              <w:t xml:space="preserve">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w:t>
            </w:r>
            <w:r w:rsidRPr="00BD5CD9">
              <w:rPr>
                <w:color w:val="000000"/>
              </w:rPr>
              <w:lastRenderedPageBreak/>
              <w:t>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12.13. Договоры/дополнительные соглашения между ОАО «Мосэнерго» и ОАО Банк ВТБ о предоставлении банком банковских гарантий и (или) аккредитивов для обеспечения исполнения обязательств ОАО «Мосэнерго» на общую предельную сумму 3 000 000 000 (Три миллиарда) рублей. </w:t>
            </w:r>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12.14: Договоры/дополнительные соглашения о предоставлении внутрикорпоративного займа между ОАО «Мосэнерго» (Заемщик) и ОАО «Газпром» (Займодавец, Кредитор) с целью пополнения оборотных средств и (или) сокращения кассовых разрывов Заемщика по ставке не более 20,0 % (Двадцать процентов) годовых, на общую предельную сумму до 10 000 000 000 (Десять миллиардов) рублей. </w:t>
            </w:r>
          </w:p>
          <w:p w:rsidR="005F2EFB" w:rsidRPr="00BD5CD9" w:rsidRDefault="005F2EFB" w:rsidP="00BD5CD9">
            <w:pPr>
              <w:rPr>
                <w:color w:val="000000"/>
              </w:rPr>
            </w:pPr>
            <w:r w:rsidRPr="00BD5CD9">
              <w:rPr>
                <w:color w:val="000000"/>
              </w:rPr>
              <w:t xml:space="preserve">«За» подано 12 042 114 414 голосов; «Против» 179 896 393 голоса; «Воздержался» 6 661 920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12.14: </w:t>
            </w:r>
          </w:p>
          <w:p w:rsidR="005F2EFB" w:rsidRPr="00BD5CD9" w:rsidRDefault="005F2EFB" w:rsidP="00BD5CD9">
            <w:pPr>
              <w:rPr>
                <w:color w:val="000000"/>
              </w:rPr>
            </w:pPr>
            <w:proofErr w:type="gramStart"/>
            <w:r w:rsidRPr="00BD5CD9">
              <w:rPr>
                <w:color w:val="000000"/>
              </w:rPr>
              <w:t xml:space="preserve">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w:t>
            </w:r>
            <w:r w:rsidRPr="00BD5CD9">
              <w:rPr>
                <w:color w:val="000000"/>
              </w:rPr>
              <w:lastRenderedPageBreak/>
              <w:t>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12.14. Договоры/дополнительные соглашения о предоставлении внутрикорпоративного займа между ОАО «Мосэнерго» (Заемщик) и ОАО «Газпром» (Займодавец, Кредитор) с целью пополнения оборотных средств и (или) сокращения кассовых разрывов Заемщика по ставке не более 20,0 % (Двадцать процентов) годовых, на общую предельную сумму до 10 000 000 000 (Десять миллиардов) рублей. </w:t>
            </w:r>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12.15: </w:t>
            </w:r>
            <w:proofErr w:type="gramStart"/>
            <w:r w:rsidRPr="00BD5CD9">
              <w:rPr>
                <w:color w:val="000000"/>
              </w:rPr>
              <w:t xml:space="preserve">Договор страхования ответственности должностных лиц и органов управления ОАО «Мосэнерго» между ОАО «Мосэнерго» (Страхователь) и ОАО «СОГАЗ» (Страховщик), в соответствии с которым Страховщик обязуется при наступлении страхового случая осуществить страховую выплату Страхователю либо установленным условиями договоров выгодоприобретателям, с суммой страховой премии по договору не более 3 000 000 (Три миллиона) рублей. </w:t>
            </w:r>
            <w:proofErr w:type="gramEnd"/>
          </w:p>
          <w:p w:rsidR="005F2EFB" w:rsidRPr="00BD5CD9" w:rsidRDefault="005F2EFB" w:rsidP="00BD5CD9">
            <w:pPr>
              <w:rPr>
                <w:color w:val="000000"/>
              </w:rPr>
            </w:pPr>
            <w:r w:rsidRPr="00BD5CD9">
              <w:rPr>
                <w:color w:val="000000"/>
              </w:rPr>
              <w:t xml:space="preserve">«За» подано 12 042 135 772 голоса; «Против» 180 165 827 голосов; «Воздержался» 6 093 555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12.15: </w:t>
            </w:r>
          </w:p>
          <w:p w:rsidR="005F2EFB" w:rsidRPr="00BD5CD9" w:rsidRDefault="005F2EFB" w:rsidP="00BD5CD9">
            <w:pPr>
              <w:rPr>
                <w:color w:val="000000"/>
              </w:rPr>
            </w:pPr>
            <w:proofErr w:type="gramStart"/>
            <w:r w:rsidRPr="00BD5CD9">
              <w:rPr>
                <w:color w:val="000000"/>
              </w:rPr>
              <w:t xml:space="preserve">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w:t>
            </w:r>
            <w:r w:rsidRPr="00BD5CD9">
              <w:rPr>
                <w:color w:val="000000"/>
              </w:rPr>
              <w:lastRenderedPageBreak/>
              <w:t>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12.15. </w:t>
            </w:r>
            <w:proofErr w:type="gramStart"/>
            <w:r w:rsidRPr="00BD5CD9">
              <w:rPr>
                <w:color w:val="000000"/>
              </w:rPr>
              <w:t xml:space="preserve">Договор страхования ответственности должностных лиц и органов управления ОАО «Мосэнерго» между ОАО «Мосэнерго» (Страхователь) и ОАО «СОГАЗ» (Страховщик), в соответствии с которым Страховщик обязуется при наступлении страхового случая осуществить страховую выплату Страхователю либо установленным условиями договоров выгодоприобретателям, с суммой страховой премии по договору не более 3 000 000 (Три миллиона) рублей.» </w:t>
            </w:r>
            <w:proofErr w:type="gramEnd"/>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12.16: Договоры/дополнительные соглашения между ОАО «Мосэнерго» (Заказчик) </w:t>
            </w:r>
            <w:proofErr w:type="gramStart"/>
            <w:r w:rsidRPr="00BD5CD9">
              <w:rPr>
                <w:color w:val="000000"/>
              </w:rPr>
              <w:t>и ООО</w:t>
            </w:r>
            <w:proofErr w:type="gramEnd"/>
            <w:r w:rsidRPr="00BD5CD9">
              <w:rPr>
                <w:color w:val="000000"/>
              </w:rPr>
              <w:t xml:space="preserve"> «ТЭР-Москва» (Подрядчик/Исполнитель) в рамках Ремонтной программы и программы Технического перевооружения и реконструкции, на выполнение работ/оказание услуг на основном и вспомогательном оборудовании, на общую предельную сумму 7 500 000 000 (Семь миллиардов пятьсот миллионов) рублей, без учета НДС. </w:t>
            </w:r>
          </w:p>
          <w:p w:rsidR="005F2EFB" w:rsidRPr="00BD5CD9" w:rsidRDefault="005F2EFB" w:rsidP="00BD5CD9">
            <w:pPr>
              <w:rPr>
                <w:color w:val="000000"/>
              </w:rPr>
            </w:pPr>
            <w:r w:rsidRPr="00BD5CD9">
              <w:rPr>
                <w:color w:val="000000"/>
              </w:rPr>
              <w:t xml:space="preserve">«За» подано 12 041 276 756 голосов; «Против» 180 042 137 голосов; «Воздержался» 7 290 426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12.16: </w:t>
            </w:r>
          </w:p>
          <w:p w:rsidR="005F2EFB" w:rsidRPr="00BD5CD9" w:rsidRDefault="005F2EFB" w:rsidP="00BD5CD9">
            <w:pPr>
              <w:rPr>
                <w:color w:val="000000"/>
              </w:rPr>
            </w:pPr>
            <w:proofErr w:type="gramStart"/>
            <w:r w:rsidRPr="00BD5CD9">
              <w:rPr>
                <w:color w:val="000000"/>
              </w:rPr>
              <w:t xml:space="preserve">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w:t>
            </w:r>
            <w:r w:rsidRPr="00BD5CD9">
              <w:rPr>
                <w:color w:val="000000"/>
              </w:rPr>
              <w:lastRenderedPageBreak/>
              <w:t>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12.16. Договоры/дополнительные соглашения между ОАО «Мосэнерго» (Заказчик) и ООО «ТЭР-Москва» (Подрядчик/Исполнитель) в рамках Ремонтной программы и программы Технического перевооружения и реконструкции, на выполнение работ/оказание услуг на основном и вспомогательном оборудовании, на общую предельную сумму 7 500 000 000 (Семь миллиардов пятьсот миллионов) рублей, без учета НДС</w:t>
            </w:r>
            <w:proofErr w:type="gramStart"/>
            <w:r w:rsidRPr="00BD5CD9">
              <w:rPr>
                <w:color w:val="000000"/>
              </w:rPr>
              <w:t xml:space="preserve">.» </w:t>
            </w:r>
            <w:proofErr w:type="gramEnd"/>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12.17: </w:t>
            </w:r>
            <w:proofErr w:type="gramStart"/>
            <w:r w:rsidRPr="00BD5CD9">
              <w:rPr>
                <w:color w:val="000000"/>
              </w:rPr>
              <w:t>Договоры/дополнительные соглашения между ОАО «Мосэнерго» (Заказчик) и ЗАО «ТЕКОН-Инжиниринг» (Подрядчик/Исполнитель) на выполнение работ/оказание услуг по модернизации системы управления и контроля энергоблоков с внедрением АСУ ТП, по модернизации системы управления и контроля электротехнического оборудования; договоры/дополнительные соглашения на выполнение работ/оказание услуг по замене горелок на энергетических и водогрейных котлах;</w:t>
            </w:r>
            <w:proofErr w:type="gramEnd"/>
            <w:r w:rsidRPr="00BD5CD9">
              <w:rPr>
                <w:color w:val="000000"/>
              </w:rPr>
              <w:t xml:space="preserve"> договоры/дополнительные соглашения на выполнение работ/оказание услуг по техническому перевооружению систем газоснабжения и </w:t>
            </w:r>
            <w:proofErr w:type="spellStart"/>
            <w:r w:rsidRPr="00BD5CD9">
              <w:rPr>
                <w:color w:val="000000"/>
              </w:rPr>
              <w:t>газопотребления</w:t>
            </w:r>
            <w:proofErr w:type="spellEnd"/>
            <w:r w:rsidRPr="00BD5CD9">
              <w:rPr>
                <w:color w:val="000000"/>
              </w:rPr>
              <w:t xml:space="preserve"> энергетических и водогрейных котлов, на общую предельную сумму 2 200 000 000 (Два миллиарда двести миллионов) рублей без учета НДС. </w:t>
            </w:r>
          </w:p>
          <w:p w:rsidR="005F2EFB" w:rsidRPr="00BD5CD9" w:rsidRDefault="005F2EFB" w:rsidP="00BD5CD9">
            <w:pPr>
              <w:rPr>
                <w:color w:val="000000"/>
              </w:rPr>
            </w:pPr>
            <w:r w:rsidRPr="00BD5CD9">
              <w:rPr>
                <w:color w:val="000000"/>
              </w:rPr>
              <w:t xml:space="preserve">«За» подано 12 041 445 841 голос; «Против» 179 539 847 голосов; «Воздержался» 7 462 729 голосов.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12.17: </w:t>
            </w:r>
          </w:p>
          <w:p w:rsidR="005F2EFB" w:rsidRPr="00BD5CD9" w:rsidRDefault="005F2EFB" w:rsidP="00BD5CD9">
            <w:pPr>
              <w:rPr>
                <w:color w:val="000000"/>
              </w:rPr>
            </w:pPr>
            <w:proofErr w:type="gramStart"/>
            <w:r w:rsidRPr="00BD5CD9">
              <w:rPr>
                <w:color w:val="000000"/>
              </w:rPr>
              <w:t xml:space="preserve">Одобрить в соответствии с главой ХI Федерального закона «Об акционерных обществах» и статьей 15 Устава Общества следующие сделки, в совершении </w:t>
            </w:r>
            <w:r w:rsidRPr="00BD5CD9">
              <w:rPr>
                <w:color w:val="000000"/>
              </w:rPr>
              <w:lastRenderedPageBreak/>
              <w:t>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BD5CD9" w:rsidRDefault="005F2EFB" w:rsidP="00BD5CD9">
            <w:pPr>
              <w:rPr>
                <w:color w:val="000000"/>
              </w:rPr>
            </w:pPr>
            <w:r w:rsidRPr="00BD5CD9">
              <w:rPr>
                <w:color w:val="000000"/>
              </w:rPr>
              <w:t xml:space="preserve">12.17. </w:t>
            </w:r>
            <w:proofErr w:type="gramStart"/>
            <w:r w:rsidRPr="00BD5CD9">
              <w:rPr>
                <w:color w:val="000000"/>
              </w:rPr>
              <w:t>Договоры/дополнительные соглашения между ОАО «Мосэнерго» (Заказчик) и ЗАО «ТЕКОН-Инжиниринг» (Подрядчик/Исполнитель) на выполнение работ/оказание услуг по модернизации системы управления и контроля энергоблоков с внедрением АСУ ТП, по модернизации системы управления и контроля электротехнического оборудования; договоры/дополнительные соглашения на выполнение работ/оказание услуг по замене горелок на энергетических и водогрейных котлах;</w:t>
            </w:r>
            <w:proofErr w:type="gramEnd"/>
            <w:r w:rsidRPr="00BD5CD9">
              <w:rPr>
                <w:color w:val="000000"/>
              </w:rPr>
              <w:t xml:space="preserve"> договоры/дополнительные соглашения на выполнение работ/оказание услуг по техническому перевооружению систем газоснабжения и </w:t>
            </w:r>
            <w:proofErr w:type="spellStart"/>
            <w:r w:rsidRPr="00BD5CD9">
              <w:rPr>
                <w:color w:val="000000"/>
              </w:rPr>
              <w:t>газопотребления</w:t>
            </w:r>
            <w:proofErr w:type="spellEnd"/>
            <w:r w:rsidRPr="00BD5CD9">
              <w:rPr>
                <w:color w:val="000000"/>
              </w:rPr>
              <w:t xml:space="preserve"> энергетических и водогрейных котлов, на общую предельную сумму 2 200 000 000 (Два миллиарда двести миллионов) рублей без учета НДС. </w:t>
            </w:r>
          </w:p>
          <w:p w:rsidR="005F2EFB" w:rsidRPr="00BD5CD9" w:rsidRDefault="005F2EFB" w:rsidP="00BD5CD9">
            <w:pPr>
              <w:rPr>
                <w:color w:val="000000"/>
              </w:rPr>
            </w:pPr>
          </w:p>
          <w:p w:rsidR="005F2EFB" w:rsidRPr="00BD5CD9" w:rsidRDefault="005F2EFB" w:rsidP="00BD5CD9">
            <w:pPr>
              <w:rPr>
                <w:color w:val="000000"/>
              </w:rPr>
            </w:pPr>
            <w:r w:rsidRPr="00BD5CD9">
              <w:rPr>
                <w:color w:val="000000"/>
              </w:rPr>
              <w:t xml:space="preserve">При голосовании по вопросу 12, </w:t>
            </w:r>
            <w:proofErr w:type="spellStart"/>
            <w:r w:rsidRPr="00BD5CD9">
              <w:rPr>
                <w:color w:val="000000"/>
              </w:rPr>
              <w:t>подвопрос</w:t>
            </w:r>
            <w:proofErr w:type="spellEnd"/>
            <w:r w:rsidRPr="00BD5CD9">
              <w:rPr>
                <w:color w:val="000000"/>
              </w:rPr>
              <w:t xml:space="preserve"> 12.18: </w:t>
            </w:r>
            <w:proofErr w:type="gramStart"/>
            <w:r w:rsidRPr="00BD5CD9">
              <w:rPr>
                <w:color w:val="000000"/>
              </w:rPr>
              <w:t xml:space="preserve">Взаимосвязанные сделки между ОАО «Мосэнерго» (Заказчик) и ОАО «Московская объединенная энергетическая компания» (Исполнитель) по передаче тепловой энергии и теплоносителя путем осуществления комплекса организационно и технологически связанных действий, обеспечивающих передачу тепловой энергии и теплоносителя через технические устройства тепловых сетей, принадлежащих Исполнителю, и </w:t>
            </w:r>
            <w:r w:rsidRPr="00BD5CD9">
              <w:rPr>
                <w:color w:val="000000"/>
              </w:rPr>
              <w:lastRenderedPageBreak/>
              <w:t>возврат теплоносителя и остаточной тепловой энергии от абонентов Заказчика по сети Исполнителя до источников тепловой энергии Заказчика, а также</w:t>
            </w:r>
            <w:proofErr w:type="gramEnd"/>
            <w:r w:rsidRPr="00BD5CD9">
              <w:rPr>
                <w:color w:val="000000"/>
              </w:rPr>
              <w:t xml:space="preserve"> по покупке тепловой энергии и теплоносителя с целью компенсации потерь в тепловых сетях, возникающих при передаче тепловой энергии, на общую предельную сумму 10 000 000 000 (Десять миллиардов) рублей в год, кроме того НДС 1 800 000 000 (Один миллиард восемьсот миллионов) рублей. </w:t>
            </w:r>
          </w:p>
          <w:p w:rsidR="005F2EFB" w:rsidRPr="00BD5CD9" w:rsidRDefault="005F2EFB" w:rsidP="00BD5CD9">
            <w:pPr>
              <w:rPr>
                <w:color w:val="000000"/>
              </w:rPr>
            </w:pPr>
            <w:r w:rsidRPr="00BD5CD9">
              <w:rPr>
                <w:color w:val="000000"/>
              </w:rPr>
              <w:t xml:space="preserve">«За» подано 12 042 323 213 голосов; «Против» 179 909 569 голосов; «Воздержался» 6 318 643 голоса. </w:t>
            </w:r>
          </w:p>
          <w:p w:rsidR="005F2EFB" w:rsidRPr="00BD5CD9" w:rsidRDefault="005F2EFB" w:rsidP="00BD5CD9">
            <w:pPr>
              <w:rPr>
                <w:color w:val="000000"/>
              </w:rPr>
            </w:pPr>
            <w:r w:rsidRPr="00BD5CD9">
              <w:rPr>
                <w:color w:val="000000"/>
              </w:rPr>
              <w:t xml:space="preserve">Решение, принятое по вопросу 12, </w:t>
            </w:r>
            <w:proofErr w:type="spellStart"/>
            <w:r w:rsidRPr="00BD5CD9">
              <w:rPr>
                <w:color w:val="000000"/>
              </w:rPr>
              <w:t>подвопрос</w:t>
            </w:r>
            <w:proofErr w:type="spellEnd"/>
            <w:r w:rsidRPr="00BD5CD9">
              <w:rPr>
                <w:color w:val="000000"/>
              </w:rPr>
              <w:t xml:space="preserve"> 12.18: </w:t>
            </w:r>
          </w:p>
          <w:p w:rsidR="005F2EFB" w:rsidRPr="00BD5CD9" w:rsidRDefault="005F2EFB" w:rsidP="00BD5CD9">
            <w:pPr>
              <w:rPr>
                <w:color w:val="000000"/>
              </w:rPr>
            </w:pPr>
            <w:proofErr w:type="gramStart"/>
            <w:r w:rsidRPr="00BD5CD9">
              <w:rPr>
                <w:color w:val="000000"/>
              </w:rPr>
              <w:t>Одобрить в соответствии с главой ХI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«Мосэнерго» в будущем в процессе осуществления ОАО «Мосэнерго» обычной хозяйственной деятельности (решение об одобрении сделок принимается в отношении лиц, являющихся сторонами по указанным ниже сделкам, вне зависимости от смены фирменного наименования</w:t>
            </w:r>
            <w:proofErr w:type="gramEnd"/>
            <w:r w:rsidRPr="00BD5CD9">
              <w:rPr>
                <w:color w:val="000000"/>
              </w:rPr>
              <w:t xml:space="preserve"> и организационно-правовой формы данных лиц, произошедшей вследствие приведения ими в соответствие своих внутренних документов требованиям норм гражданского законодательства): </w:t>
            </w:r>
          </w:p>
          <w:p w:rsidR="005F2EFB" w:rsidRPr="00100D97" w:rsidRDefault="005F2EFB" w:rsidP="00BD5CD9">
            <w:pPr>
              <w:rPr>
                <w:color w:val="000000"/>
              </w:rPr>
            </w:pPr>
            <w:r w:rsidRPr="00BD5CD9">
              <w:rPr>
                <w:color w:val="000000"/>
              </w:rPr>
              <w:t xml:space="preserve">12.18. </w:t>
            </w:r>
            <w:proofErr w:type="gramStart"/>
            <w:r w:rsidRPr="00BD5CD9">
              <w:rPr>
                <w:color w:val="000000"/>
              </w:rPr>
              <w:t xml:space="preserve">Взаимосвязанные сделки между ОАО «Мосэнерго» (Заказчик) и ОАО «Московская объединенная энергетическая компания» (Исполнитель) по передаче тепловой энергии и теплоносителя путем осуществления комплекса организационно и технологически связанных действий, обеспечивающих передачу тепловой энергии и теплоносителя через технические устройства тепловых сетей, принадлежащих Исполнителю, и возврат теплоносителя и остаточной тепловой энергии от абонентов Заказчика по сети Исполнителя до источников тепловой энергии </w:t>
            </w:r>
            <w:r w:rsidRPr="00BD5CD9">
              <w:rPr>
                <w:color w:val="000000"/>
              </w:rPr>
              <w:lastRenderedPageBreak/>
              <w:t>Заказчика, а также</w:t>
            </w:r>
            <w:proofErr w:type="gramEnd"/>
            <w:r w:rsidRPr="00BD5CD9">
              <w:rPr>
                <w:color w:val="000000"/>
              </w:rPr>
              <w:t xml:space="preserve"> по покупке тепловой энергии и теплоносителя с целью компенсации потерь в тепловых сетях, возникающих при передаче тепловой энергии, на общую предельную сумму 10 000 000 000 (Десять миллиардов) рублей в год, кроме того НДС 1 800 000 000 (Один миллиард восемьсот миллионов) рублей</w:t>
            </w:r>
            <w:proofErr w:type="gramStart"/>
            <w:r w:rsidRPr="00BD5CD9">
              <w:rPr>
                <w:color w:val="000000"/>
              </w:rPr>
              <w:t>.»</w:t>
            </w:r>
            <w:proofErr w:type="gramEnd"/>
          </w:p>
        </w:tc>
        <w:tc>
          <w:tcPr>
            <w:tcW w:w="552" w:type="pct"/>
            <w:shd w:val="clear" w:color="auto" w:fill="auto"/>
          </w:tcPr>
          <w:p w:rsidR="005F2EFB" w:rsidRPr="001D555D" w:rsidRDefault="005F2EFB" w:rsidP="00981CA6">
            <w:pPr>
              <w:rPr>
                <w:color w:val="000000"/>
              </w:rPr>
            </w:pPr>
            <w:r w:rsidRPr="00704475">
              <w:rPr>
                <w:color w:val="000000"/>
              </w:rPr>
              <w:lastRenderedPageBreak/>
              <w:t>Не принимали участие в голосовании</w:t>
            </w:r>
          </w:p>
        </w:tc>
      </w:tr>
      <w:tr w:rsidR="005F2EFB" w:rsidRPr="006F4C9C" w:rsidTr="00D77B6E">
        <w:trPr>
          <w:trHeight w:val="278"/>
        </w:trPr>
        <w:tc>
          <w:tcPr>
            <w:tcW w:w="142" w:type="pct"/>
            <w:vMerge w:val="restart"/>
            <w:shd w:val="clear" w:color="auto" w:fill="auto"/>
            <w:hideMark/>
          </w:tcPr>
          <w:p w:rsidR="005F2EFB" w:rsidRPr="001D555D" w:rsidRDefault="005F2EFB" w:rsidP="00BD5CD9">
            <w:pPr>
              <w:jc w:val="center"/>
              <w:rPr>
                <w:color w:val="000000"/>
              </w:rPr>
            </w:pPr>
            <w:r>
              <w:rPr>
                <w:color w:val="000000"/>
              </w:rPr>
              <w:lastRenderedPageBreak/>
              <w:t>8</w:t>
            </w:r>
          </w:p>
        </w:tc>
        <w:tc>
          <w:tcPr>
            <w:tcW w:w="862" w:type="pct"/>
            <w:vMerge w:val="restart"/>
            <w:shd w:val="clear" w:color="auto" w:fill="auto"/>
            <w:hideMark/>
          </w:tcPr>
          <w:p w:rsidR="005F2EFB" w:rsidRPr="00FF3CEB" w:rsidRDefault="005F2EFB" w:rsidP="00BD5CD9">
            <w:pPr>
              <w:jc w:val="center"/>
              <w:rPr>
                <w:vanish/>
                <w:sz w:val="16"/>
                <w:szCs w:val="16"/>
              </w:rPr>
            </w:pPr>
            <w:r w:rsidRPr="00BD5CD9">
              <w:rPr>
                <w:color w:val="000000"/>
                <w:sz w:val="22"/>
                <w:szCs w:val="22"/>
              </w:rPr>
              <w:t>Открытое акционерное общество "Территориальная генерирующая компания №1"</w:t>
            </w:r>
            <w:r w:rsidRPr="00FF3CEB">
              <w:rPr>
                <w:color w:val="000000"/>
                <w:sz w:val="22"/>
                <w:szCs w:val="22"/>
              </w:rPr>
              <w:br/>
            </w:r>
            <w:r w:rsidRPr="00FF3CEB">
              <w:rPr>
                <w:color w:val="000000"/>
                <w:sz w:val="22"/>
                <w:szCs w:val="22"/>
              </w:rPr>
              <w:br/>
            </w:r>
            <w:r w:rsidRPr="00BD5CD9">
              <w:rPr>
                <w:color w:val="000000"/>
                <w:sz w:val="22"/>
                <w:szCs w:val="22"/>
              </w:rPr>
              <w:t>ОАО "ТГК-1"</w:t>
            </w:r>
          </w:p>
        </w:tc>
        <w:tc>
          <w:tcPr>
            <w:tcW w:w="507" w:type="pct"/>
            <w:vMerge w:val="restart"/>
            <w:shd w:val="clear" w:color="auto" w:fill="auto"/>
            <w:hideMark/>
          </w:tcPr>
          <w:p w:rsidR="005F2EFB" w:rsidRPr="000B66C2" w:rsidRDefault="005F2EFB" w:rsidP="00BD5CD9">
            <w:pPr>
              <w:jc w:val="center"/>
              <w:rPr>
                <w:color w:val="000000"/>
              </w:rPr>
            </w:pPr>
            <w:r>
              <w:rPr>
                <w:color w:val="000000"/>
              </w:rPr>
              <w:t>22</w:t>
            </w:r>
            <w:r w:rsidRPr="000B66C2">
              <w:rPr>
                <w:color w:val="000000"/>
              </w:rPr>
              <w:t xml:space="preserve"> июня 201</w:t>
            </w:r>
            <w:r>
              <w:rPr>
                <w:color w:val="000000"/>
                <w:lang w:val="en-US"/>
              </w:rPr>
              <w:t>5</w:t>
            </w:r>
            <w:r w:rsidRPr="000B66C2">
              <w:rPr>
                <w:color w:val="000000"/>
              </w:rPr>
              <w:t>г.</w:t>
            </w:r>
          </w:p>
        </w:tc>
        <w:tc>
          <w:tcPr>
            <w:tcW w:w="1320" w:type="pct"/>
            <w:shd w:val="clear" w:color="auto" w:fill="auto"/>
            <w:hideMark/>
          </w:tcPr>
          <w:p w:rsidR="005F2EFB" w:rsidRPr="001D555D" w:rsidRDefault="005F2EFB" w:rsidP="00BD5CD9">
            <w:pPr>
              <w:rPr>
                <w:color w:val="000000"/>
              </w:rPr>
            </w:pPr>
            <w:r w:rsidRPr="00BD5CD9">
              <w:rPr>
                <w:color w:val="000000"/>
              </w:rPr>
              <w:t>1. Об утверждении годового отчета, годовой бухгалтерской отчетности, в том числе отчета о финансовых результатах Общества.</w:t>
            </w:r>
          </w:p>
        </w:tc>
        <w:tc>
          <w:tcPr>
            <w:tcW w:w="1617" w:type="pct"/>
            <w:shd w:val="clear" w:color="auto" w:fill="auto"/>
            <w:hideMark/>
          </w:tcPr>
          <w:p w:rsidR="005F2EFB" w:rsidRPr="001D555D" w:rsidRDefault="005F2EFB" w:rsidP="00BD5CD9">
            <w:pPr>
              <w:rPr>
                <w:color w:val="000000"/>
              </w:rPr>
            </w:pPr>
            <w:r w:rsidRPr="00BD5CD9">
              <w:rPr>
                <w:color w:val="000000"/>
              </w:rPr>
              <w:t>Утвердить годовой отчет Общества по итогам 2014 года, годовую бухгалтерскую отчетность Общества за 2014 год, отчет о финансовых результатах Общества по итогам 2014 года.</w:t>
            </w:r>
          </w:p>
        </w:tc>
        <w:tc>
          <w:tcPr>
            <w:tcW w:w="552" w:type="pct"/>
            <w:shd w:val="clear" w:color="auto" w:fill="auto"/>
            <w:hideMark/>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2521"/>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56557F" w:rsidRDefault="005F2EFB" w:rsidP="00BD5CD9">
            <w:pPr>
              <w:rPr>
                <w:color w:val="000000"/>
              </w:rPr>
            </w:pPr>
            <w:r w:rsidRPr="00BD5CD9">
              <w:rPr>
                <w:color w:val="000000"/>
              </w:rPr>
              <w:t>2. О распределении прибыли (в том числе о выплате дивидендов) и убытков Общества по результатам 2014 финансового года.</w:t>
            </w:r>
          </w:p>
        </w:tc>
        <w:tc>
          <w:tcPr>
            <w:tcW w:w="1617" w:type="pct"/>
            <w:shd w:val="clear" w:color="auto" w:fill="auto"/>
            <w:hideMark/>
          </w:tcPr>
          <w:p w:rsidR="005F2EFB" w:rsidRPr="00BD5CD9" w:rsidRDefault="005F2EFB" w:rsidP="00BD5CD9">
            <w:pPr>
              <w:rPr>
                <w:color w:val="000000"/>
              </w:rPr>
            </w:pPr>
            <w:r w:rsidRPr="00BD5CD9">
              <w:rPr>
                <w:color w:val="000000"/>
              </w:rPr>
              <w:t xml:space="preserve">Утвердить следующее распределение прибыли (убытков) Общества за 2014 финансовый год: </w:t>
            </w:r>
          </w:p>
          <w:p w:rsidR="005F2EFB" w:rsidRPr="00BD5CD9" w:rsidRDefault="005F2EFB" w:rsidP="00BD5CD9">
            <w:pPr>
              <w:rPr>
                <w:color w:val="000000"/>
              </w:rPr>
            </w:pPr>
            <w:r w:rsidRPr="00BD5CD9">
              <w:rPr>
                <w:color w:val="000000"/>
              </w:rPr>
              <w:tab/>
              <w:t xml:space="preserve">(тыс. руб.) </w:t>
            </w:r>
          </w:p>
          <w:p w:rsidR="005F2EFB" w:rsidRPr="00BD5CD9" w:rsidRDefault="005F2EFB" w:rsidP="00BD5CD9">
            <w:pPr>
              <w:rPr>
                <w:color w:val="000000"/>
              </w:rPr>
            </w:pPr>
            <w:r w:rsidRPr="00BD5CD9">
              <w:rPr>
                <w:color w:val="000000"/>
              </w:rPr>
              <w:t>Нераспределенная прибыл</w:t>
            </w:r>
            <w:proofErr w:type="gramStart"/>
            <w:r w:rsidRPr="00BD5CD9">
              <w:rPr>
                <w:color w:val="000000"/>
              </w:rPr>
              <w:t>ь(</w:t>
            </w:r>
            <w:proofErr w:type="gramEnd"/>
            <w:r w:rsidRPr="00BD5CD9">
              <w:rPr>
                <w:color w:val="000000"/>
              </w:rPr>
              <w:t xml:space="preserve">убыток) отчетного периода: 3 475 121 </w:t>
            </w:r>
          </w:p>
          <w:p w:rsidR="005F2EFB" w:rsidRPr="00BD5CD9" w:rsidRDefault="005F2EFB" w:rsidP="00BD5CD9">
            <w:pPr>
              <w:rPr>
                <w:color w:val="000000"/>
              </w:rPr>
            </w:pPr>
            <w:r w:rsidRPr="00BD5CD9">
              <w:rPr>
                <w:color w:val="000000"/>
              </w:rPr>
              <w:t xml:space="preserve">Распределить на: Резервный фонд 173 756 </w:t>
            </w:r>
          </w:p>
          <w:p w:rsidR="005F2EFB" w:rsidRPr="00BD5CD9" w:rsidRDefault="005F2EFB" w:rsidP="00BD5CD9">
            <w:pPr>
              <w:rPr>
                <w:color w:val="000000"/>
              </w:rPr>
            </w:pPr>
            <w:r w:rsidRPr="00BD5CD9">
              <w:rPr>
                <w:color w:val="000000"/>
              </w:rPr>
              <w:t xml:space="preserve">                               Фонд накопления 2 432 585 </w:t>
            </w:r>
          </w:p>
          <w:p w:rsidR="005F2EFB" w:rsidRPr="00BD5CD9" w:rsidRDefault="005F2EFB" w:rsidP="00BD5CD9">
            <w:pPr>
              <w:rPr>
                <w:color w:val="000000"/>
              </w:rPr>
            </w:pPr>
            <w:r w:rsidRPr="00BD5CD9">
              <w:rPr>
                <w:color w:val="000000"/>
              </w:rPr>
              <w:t xml:space="preserve">                               Дивиденды 868 780 </w:t>
            </w:r>
          </w:p>
          <w:p w:rsidR="005F2EFB" w:rsidRPr="00BD5CD9" w:rsidRDefault="005F2EFB" w:rsidP="00BD5CD9">
            <w:pPr>
              <w:rPr>
                <w:color w:val="000000"/>
              </w:rPr>
            </w:pPr>
            <w:r w:rsidRPr="00BD5CD9">
              <w:rPr>
                <w:color w:val="000000"/>
              </w:rPr>
              <w:t xml:space="preserve">Погашение убытков прошлых лет - </w:t>
            </w:r>
          </w:p>
          <w:p w:rsidR="005F2EFB" w:rsidRPr="00BD5CD9" w:rsidRDefault="005F2EFB" w:rsidP="00BD5CD9">
            <w:pPr>
              <w:rPr>
                <w:color w:val="000000"/>
              </w:rPr>
            </w:pPr>
            <w:r w:rsidRPr="00BD5CD9">
              <w:rPr>
                <w:color w:val="000000"/>
              </w:rPr>
              <w:t xml:space="preserve">2. Выплатить дивиденды по обыкновенным акциям Общества по итогам 2014 года в размере 0,000225403 руб. на одну обыкновенную акцию Общества в денежной форме </w:t>
            </w:r>
          </w:p>
          <w:p w:rsidR="005F2EFB" w:rsidRPr="00BD5CD9" w:rsidRDefault="005F2EFB" w:rsidP="00BD5CD9">
            <w:pPr>
              <w:rPr>
                <w:color w:val="000000"/>
              </w:rPr>
            </w:pPr>
            <w:r w:rsidRPr="00BD5CD9">
              <w:rPr>
                <w:color w:val="000000"/>
              </w:rPr>
              <w:t xml:space="preserve">3. Установить 10 июля 2015 года датой, на которую определяются лица, имеющие право на получение дивидендов. </w:t>
            </w:r>
          </w:p>
          <w:p w:rsidR="005F2EFB" w:rsidRPr="001D555D" w:rsidRDefault="005F2EFB" w:rsidP="00BD5CD9">
            <w:pPr>
              <w:rPr>
                <w:color w:val="000000"/>
              </w:rPr>
            </w:pPr>
            <w:r w:rsidRPr="00BD5CD9">
              <w:rPr>
                <w:color w:val="000000"/>
              </w:rPr>
              <w:t>4.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составляет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c>
          <w:tcPr>
            <w:tcW w:w="552" w:type="pct"/>
            <w:shd w:val="clear" w:color="auto" w:fill="auto"/>
            <w:hideMark/>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1408"/>
        </w:trPr>
        <w:tc>
          <w:tcPr>
            <w:tcW w:w="142" w:type="pct"/>
            <w:vMerge/>
            <w:vAlign w:val="center"/>
            <w:hideMark/>
          </w:tcPr>
          <w:p w:rsidR="005F2EFB" w:rsidRPr="001D555D" w:rsidRDefault="005F2EFB" w:rsidP="00BD5CD9">
            <w:pPr>
              <w:rPr>
                <w:color w:val="000000"/>
              </w:rPr>
            </w:pPr>
          </w:p>
        </w:tc>
        <w:tc>
          <w:tcPr>
            <w:tcW w:w="862" w:type="pct"/>
            <w:vMerge/>
            <w:vAlign w:val="center"/>
            <w:hideMark/>
          </w:tcPr>
          <w:p w:rsidR="005F2EFB" w:rsidRPr="001D555D" w:rsidRDefault="005F2EFB" w:rsidP="00BD5CD9">
            <w:pPr>
              <w:rPr>
                <w:rFonts w:ascii="Arial" w:hAnsi="Arial" w:cs="Arial"/>
                <w:vanish/>
                <w:sz w:val="16"/>
                <w:szCs w:val="16"/>
              </w:rPr>
            </w:pPr>
          </w:p>
        </w:tc>
        <w:tc>
          <w:tcPr>
            <w:tcW w:w="507" w:type="pct"/>
            <w:vMerge/>
            <w:vAlign w:val="center"/>
            <w:hideMark/>
          </w:tcPr>
          <w:p w:rsidR="005F2EFB" w:rsidRPr="001D555D" w:rsidRDefault="005F2EFB" w:rsidP="00BD5CD9">
            <w:pPr>
              <w:rPr>
                <w:rFonts w:ascii="Calibri" w:hAnsi="Calibri"/>
                <w:color w:val="000000"/>
                <w:sz w:val="22"/>
                <w:szCs w:val="22"/>
              </w:rPr>
            </w:pPr>
          </w:p>
        </w:tc>
        <w:tc>
          <w:tcPr>
            <w:tcW w:w="1320" w:type="pct"/>
            <w:shd w:val="clear" w:color="auto" w:fill="auto"/>
            <w:hideMark/>
          </w:tcPr>
          <w:p w:rsidR="005F2EFB" w:rsidRPr="0056557F" w:rsidRDefault="005F2EFB" w:rsidP="00BD5CD9">
            <w:pPr>
              <w:rPr>
                <w:color w:val="000000"/>
              </w:rPr>
            </w:pPr>
            <w:r w:rsidRPr="00BD5CD9">
              <w:rPr>
                <w:color w:val="000000"/>
              </w:rPr>
              <w:t>3. Об избрании членов Совета директоров Общества.</w:t>
            </w:r>
          </w:p>
        </w:tc>
        <w:tc>
          <w:tcPr>
            <w:tcW w:w="1617" w:type="pct"/>
            <w:shd w:val="clear" w:color="auto" w:fill="auto"/>
            <w:hideMark/>
          </w:tcPr>
          <w:p w:rsidR="005F2EFB" w:rsidRPr="005F2EFB" w:rsidRDefault="005F2EFB" w:rsidP="005F2EFB">
            <w:pPr>
              <w:rPr>
                <w:color w:val="000000"/>
              </w:rPr>
            </w:pPr>
            <w:r w:rsidRPr="005F2EFB">
              <w:rPr>
                <w:color w:val="000000"/>
              </w:rPr>
              <w:t xml:space="preserve">Избрать Совет директоров Общества в следующем составе: </w:t>
            </w:r>
          </w:p>
          <w:p w:rsidR="005F2EFB" w:rsidRPr="005F2EFB" w:rsidRDefault="005F2EFB" w:rsidP="005F2EFB">
            <w:pPr>
              <w:rPr>
                <w:color w:val="000000"/>
              </w:rPr>
            </w:pPr>
            <w:r w:rsidRPr="005F2EFB">
              <w:rPr>
                <w:color w:val="000000"/>
              </w:rPr>
              <w:t xml:space="preserve">1. СЕЛЕЗНЕВ КИРИЛЛ ГЕННАДЬЕВИЧ </w:t>
            </w:r>
          </w:p>
          <w:p w:rsidR="005F2EFB" w:rsidRPr="005F2EFB" w:rsidRDefault="005F2EFB" w:rsidP="005F2EFB">
            <w:pPr>
              <w:rPr>
                <w:color w:val="000000"/>
              </w:rPr>
            </w:pPr>
            <w:r w:rsidRPr="005F2EFB">
              <w:rPr>
                <w:color w:val="000000"/>
              </w:rPr>
              <w:t xml:space="preserve">2. ФЕДОРОВ ДЕНИС ВЛАДИМИРОВИЧ </w:t>
            </w:r>
          </w:p>
          <w:p w:rsidR="005F2EFB" w:rsidRPr="005F2EFB" w:rsidRDefault="005F2EFB" w:rsidP="005F2EFB">
            <w:pPr>
              <w:rPr>
                <w:color w:val="000000"/>
              </w:rPr>
            </w:pPr>
            <w:r w:rsidRPr="005F2EFB">
              <w:rPr>
                <w:color w:val="000000"/>
              </w:rPr>
              <w:t xml:space="preserve">3. КАУТИНЕН КАРИ </w:t>
            </w:r>
          </w:p>
          <w:p w:rsidR="005F2EFB" w:rsidRPr="005F2EFB" w:rsidRDefault="005F2EFB" w:rsidP="005F2EFB">
            <w:pPr>
              <w:rPr>
                <w:color w:val="000000"/>
              </w:rPr>
            </w:pPr>
            <w:r w:rsidRPr="005F2EFB">
              <w:rPr>
                <w:color w:val="000000"/>
              </w:rPr>
              <w:t xml:space="preserve">4. ЧУВАЕВ АЛЕКСАНДР АНАТОЛЬЕВИЧ </w:t>
            </w:r>
          </w:p>
          <w:p w:rsidR="005F2EFB" w:rsidRPr="005F2EFB" w:rsidRDefault="005F2EFB" w:rsidP="005F2EFB">
            <w:pPr>
              <w:rPr>
                <w:color w:val="000000"/>
              </w:rPr>
            </w:pPr>
            <w:r w:rsidRPr="005F2EFB">
              <w:rPr>
                <w:color w:val="000000"/>
              </w:rPr>
              <w:t xml:space="preserve">5. ГРАВЕ ИРИНА ВАДИМОВНА </w:t>
            </w:r>
          </w:p>
          <w:p w:rsidR="005F2EFB" w:rsidRPr="005F2EFB" w:rsidRDefault="005F2EFB" w:rsidP="005F2EFB">
            <w:pPr>
              <w:rPr>
                <w:color w:val="000000"/>
              </w:rPr>
            </w:pPr>
            <w:r w:rsidRPr="005F2EFB">
              <w:rPr>
                <w:color w:val="000000"/>
              </w:rPr>
              <w:t xml:space="preserve">6. ВЕККИЛЯ ИРЬЯ </w:t>
            </w:r>
          </w:p>
          <w:p w:rsidR="005F2EFB" w:rsidRPr="005F2EFB" w:rsidRDefault="005F2EFB" w:rsidP="005F2EFB">
            <w:pPr>
              <w:rPr>
                <w:color w:val="000000"/>
              </w:rPr>
            </w:pPr>
            <w:r w:rsidRPr="005F2EFB">
              <w:rPr>
                <w:color w:val="000000"/>
              </w:rPr>
              <w:t xml:space="preserve">7. БАРВИНОК АЛЕКСЕЙ ВИТАЛЬЕВИЧ </w:t>
            </w:r>
          </w:p>
          <w:p w:rsidR="005F2EFB" w:rsidRPr="005F2EFB" w:rsidRDefault="005F2EFB" w:rsidP="005F2EFB">
            <w:pPr>
              <w:rPr>
                <w:color w:val="000000"/>
              </w:rPr>
            </w:pPr>
            <w:r w:rsidRPr="005F2EFB">
              <w:rPr>
                <w:color w:val="000000"/>
              </w:rPr>
              <w:t xml:space="preserve">8. КАЗАЧЕНКОВ ВАЛЕНТИН ЗАХАРЬЕВИЧ </w:t>
            </w:r>
          </w:p>
          <w:p w:rsidR="005F2EFB" w:rsidRPr="005F2EFB" w:rsidRDefault="005F2EFB" w:rsidP="005F2EFB">
            <w:pPr>
              <w:rPr>
                <w:color w:val="000000"/>
              </w:rPr>
            </w:pPr>
            <w:r w:rsidRPr="005F2EFB">
              <w:rPr>
                <w:color w:val="000000"/>
              </w:rPr>
              <w:t xml:space="preserve">9. ДУШКО АЛЕКСАНДР ПАВЛОВИЧ </w:t>
            </w:r>
          </w:p>
          <w:p w:rsidR="005F2EFB" w:rsidRPr="005F2EFB" w:rsidRDefault="005F2EFB" w:rsidP="005F2EFB">
            <w:pPr>
              <w:rPr>
                <w:color w:val="000000"/>
              </w:rPr>
            </w:pPr>
            <w:r w:rsidRPr="005F2EFB">
              <w:rPr>
                <w:color w:val="000000"/>
              </w:rPr>
              <w:t xml:space="preserve">10. ЕЖОВ СЕРГЕЙ ВИКТОРОВИЧ </w:t>
            </w:r>
          </w:p>
          <w:p w:rsidR="005F2EFB" w:rsidRPr="001D555D" w:rsidRDefault="005F2EFB" w:rsidP="005F2EFB">
            <w:pPr>
              <w:rPr>
                <w:color w:val="000000"/>
              </w:rPr>
            </w:pPr>
            <w:r w:rsidRPr="005F2EFB">
              <w:rPr>
                <w:color w:val="000000"/>
              </w:rPr>
              <w:t>11. КАРАПЕТЯН КАРЕН ВИЛЬГЕЛЬМОВИЧ</w:t>
            </w:r>
          </w:p>
        </w:tc>
        <w:tc>
          <w:tcPr>
            <w:tcW w:w="552" w:type="pct"/>
            <w:shd w:val="clear" w:color="auto" w:fill="auto"/>
            <w:hideMark/>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BD5CD9">
              <w:rPr>
                <w:color w:val="000000"/>
              </w:rPr>
              <w:t>4. Об избрании членов Ревизионной комиссии (Ревизора) Общества.</w:t>
            </w:r>
          </w:p>
        </w:tc>
        <w:tc>
          <w:tcPr>
            <w:tcW w:w="1617" w:type="pct"/>
            <w:shd w:val="clear" w:color="auto" w:fill="auto"/>
          </w:tcPr>
          <w:p w:rsidR="005F2EFB" w:rsidRPr="005F2EFB" w:rsidRDefault="005F2EFB" w:rsidP="005F2EFB">
            <w:pPr>
              <w:rPr>
                <w:color w:val="000000"/>
              </w:rPr>
            </w:pPr>
            <w:r w:rsidRPr="005F2EFB">
              <w:rPr>
                <w:color w:val="000000"/>
              </w:rPr>
              <w:t xml:space="preserve">Избрать Ревизионную комиссию Общества в составе: </w:t>
            </w:r>
          </w:p>
          <w:p w:rsidR="005F2EFB" w:rsidRPr="005F2EFB" w:rsidRDefault="005F2EFB" w:rsidP="005F2EFB">
            <w:pPr>
              <w:rPr>
                <w:color w:val="000000"/>
              </w:rPr>
            </w:pPr>
            <w:r w:rsidRPr="005F2EFB">
              <w:rPr>
                <w:color w:val="000000"/>
              </w:rPr>
              <w:t xml:space="preserve">1. ЛИНОВИЦКИЙ ЮРИЙ АНДРЕЕВИЧ </w:t>
            </w:r>
          </w:p>
          <w:p w:rsidR="005F2EFB" w:rsidRPr="005F2EFB" w:rsidRDefault="005F2EFB" w:rsidP="005F2EFB">
            <w:pPr>
              <w:rPr>
                <w:color w:val="000000"/>
              </w:rPr>
            </w:pPr>
            <w:r w:rsidRPr="005F2EFB">
              <w:rPr>
                <w:color w:val="000000"/>
              </w:rPr>
              <w:t xml:space="preserve">2. КОТЛЯР АНАТОЛИЙ АНАТОЛЬЕВИЧ </w:t>
            </w:r>
          </w:p>
          <w:p w:rsidR="005F2EFB" w:rsidRPr="005F2EFB" w:rsidRDefault="005F2EFB" w:rsidP="005F2EFB">
            <w:pPr>
              <w:rPr>
                <w:color w:val="000000"/>
              </w:rPr>
            </w:pPr>
            <w:r w:rsidRPr="005F2EFB">
              <w:rPr>
                <w:color w:val="000000"/>
              </w:rPr>
              <w:t xml:space="preserve">3. ОСИН НИКИТА ЮРЬЕВИЧ </w:t>
            </w:r>
          </w:p>
          <w:p w:rsidR="005F2EFB" w:rsidRPr="005F2EFB" w:rsidRDefault="005F2EFB" w:rsidP="005F2EFB">
            <w:pPr>
              <w:rPr>
                <w:color w:val="000000"/>
              </w:rPr>
            </w:pPr>
            <w:r w:rsidRPr="005F2EFB">
              <w:rPr>
                <w:color w:val="000000"/>
              </w:rPr>
              <w:t xml:space="preserve">4. ДАЩЕЩАК СВЕТЛАНА АЛЕКСАНДРОВНА </w:t>
            </w:r>
          </w:p>
          <w:p w:rsidR="005F2EFB" w:rsidRPr="00100D97" w:rsidRDefault="005F2EFB" w:rsidP="005F2EFB">
            <w:pPr>
              <w:rPr>
                <w:color w:val="000000"/>
              </w:rPr>
            </w:pPr>
            <w:r w:rsidRPr="005F2EFB">
              <w:rPr>
                <w:color w:val="000000"/>
              </w:rPr>
              <w:t>5. ТЕЛЬБИЗОВА ИРИНА ВАЛЕНТИНОВНА</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2D2829"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2D2829" w:rsidRDefault="005F2EFB" w:rsidP="00BD5CD9">
            <w:pPr>
              <w:rPr>
                <w:color w:val="000000"/>
              </w:rPr>
            </w:pPr>
            <w:r w:rsidRPr="00BD5CD9">
              <w:rPr>
                <w:color w:val="000000"/>
              </w:rPr>
              <w:t>5. Об утвержден</w:t>
            </w:r>
            <w:proofErr w:type="gramStart"/>
            <w:r w:rsidRPr="00BD5CD9">
              <w:rPr>
                <w:color w:val="000000"/>
              </w:rPr>
              <w:t>ии ау</w:t>
            </w:r>
            <w:proofErr w:type="gramEnd"/>
            <w:r w:rsidRPr="00BD5CD9">
              <w:rPr>
                <w:color w:val="000000"/>
              </w:rPr>
              <w:t>дитора Общества.</w:t>
            </w:r>
          </w:p>
        </w:tc>
        <w:tc>
          <w:tcPr>
            <w:tcW w:w="1617" w:type="pct"/>
            <w:shd w:val="clear" w:color="auto" w:fill="auto"/>
          </w:tcPr>
          <w:p w:rsidR="005F2EFB" w:rsidRPr="002D2829" w:rsidRDefault="005F2EFB" w:rsidP="00BD5CD9">
            <w:pPr>
              <w:rPr>
                <w:color w:val="000000"/>
              </w:rPr>
            </w:pPr>
            <w:r w:rsidRPr="005F2EFB">
              <w:rPr>
                <w:color w:val="000000"/>
              </w:rPr>
              <w:t xml:space="preserve">Утвердить аудитором Общества АО «БДО </w:t>
            </w:r>
            <w:proofErr w:type="spellStart"/>
            <w:r w:rsidRPr="005F2EFB">
              <w:rPr>
                <w:color w:val="000000"/>
              </w:rPr>
              <w:t>Юникон</w:t>
            </w:r>
            <w:proofErr w:type="spellEnd"/>
            <w:r w:rsidRPr="005F2EFB">
              <w:rPr>
                <w:color w:val="000000"/>
              </w:rPr>
              <w:t>».</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BD5CD9">
              <w:rPr>
                <w:color w:val="000000"/>
              </w:rPr>
              <w:t>6. О внесении изменений и дополнений в Устав Общества.</w:t>
            </w:r>
          </w:p>
        </w:tc>
        <w:tc>
          <w:tcPr>
            <w:tcW w:w="1617" w:type="pct"/>
            <w:shd w:val="clear" w:color="auto" w:fill="auto"/>
          </w:tcPr>
          <w:p w:rsidR="005F2EFB" w:rsidRPr="00100D97" w:rsidRDefault="005F2EFB" w:rsidP="00BD5CD9">
            <w:pPr>
              <w:rPr>
                <w:color w:val="000000"/>
              </w:rPr>
            </w:pPr>
            <w:r w:rsidRPr="00D20BC1">
              <w:rPr>
                <w:color w:val="000000"/>
              </w:rPr>
              <w:t>Решение НЕ принято.</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BD5CD9" w:rsidRDefault="005F2EFB" w:rsidP="00BD5CD9">
            <w:pPr>
              <w:rPr>
                <w:color w:val="000000"/>
              </w:rPr>
            </w:pPr>
            <w:r w:rsidRPr="00BD5CD9">
              <w:rPr>
                <w:color w:val="000000"/>
              </w:rPr>
              <w:t>7. Об утверждении внутренних документов, регулирующих деятельность органов Общества.</w:t>
            </w:r>
          </w:p>
        </w:tc>
        <w:tc>
          <w:tcPr>
            <w:tcW w:w="1617" w:type="pct"/>
            <w:shd w:val="clear" w:color="auto" w:fill="auto"/>
          </w:tcPr>
          <w:p w:rsidR="005F2EFB" w:rsidRPr="005F2EFB" w:rsidRDefault="005F2EFB" w:rsidP="005F2EFB">
            <w:pPr>
              <w:rPr>
                <w:color w:val="000000"/>
              </w:rPr>
            </w:pPr>
            <w:r w:rsidRPr="005F2EFB">
              <w:rPr>
                <w:color w:val="000000"/>
              </w:rPr>
              <w:t xml:space="preserve">7.1. Утвердить Положение об Общем собрании акционеров Общества в новой редакции (приложение № 4 к протоколу). </w:t>
            </w:r>
          </w:p>
          <w:p w:rsidR="005F2EFB" w:rsidRPr="005F2EFB" w:rsidRDefault="005F2EFB" w:rsidP="005F2EFB">
            <w:pPr>
              <w:rPr>
                <w:color w:val="000000"/>
              </w:rPr>
            </w:pPr>
            <w:r w:rsidRPr="005F2EFB">
              <w:rPr>
                <w:color w:val="000000"/>
              </w:rPr>
              <w:t xml:space="preserve">7.2. Утвердить Положение о Совете директоров Общества в новой редакции (приложение № 5 к протоколу). </w:t>
            </w:r>
          </w:p>
          <w:p w:rsidR="005F2EFB" w:rsidRPr="005F2EFB" w:rsidRDefault="005F2EFB" w:rsidP="005F2EFB">
            <w:pPr>
              <w:rPr>
                <w:color w:val="000000"/>
              </w:rPr>
            </w:pPr>
            <w:r w:rsidRPr="005F2EFB">
              <w:rPr>
                <w:color w:val="000000"/>
              </w:rPr>
              <w:t xml:space="preserve">7.3. Утвердить Положение о Генеральном директоре Общества в новой редакции (приложение № 6 к протоколу). </w:t>
            </w:r>
          </w:p>
          <w:p w:rsidR="005F2EFB" w:rsidRPr="005F2EFB" w:rsidRDefault="005F2EFB" w:rsidP="005F2EFB">
            <w:pPr>
              <w:rPr>
                <w:color w:val="000000"/>
              </w:rPr>
            </w:pPr>
            <w:r w:rsidRPr="005F2EFB">
              <w:rPr>
                <w:color w:val="000000"/>
              </w:rPr>
              <w:t xml:space="preserve">7.4. Утвердить Положение о Правлении Общества в новой редакции (приложение № 7 к протоколу). </w:t>
            </w:r>
          </w:p>
          <w:p w:rsidR="005F2EFB" w:rsidRPr="00D20BC1" w:rsidRDefault="005F2EFB" w:rsidP="005F2EFB">
            <w:pPr>
              <w:rPr>
                <w:color w:val="000000"/>
              </w:rPr>
            </w:pPr>
            <w:r w:rsidRPr="005F2EFB">
              <w:rPr>
                <w:color w:val="000000"/>
              </w:rPr>
              <w:t>7.5. Утвердить Положение о Ревизионной комиссии Общества в новой редакции (приложение № 8 к протоколу).</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BD5CD9" w:rsidRDefault="005F2EFB" w:rsidP="00BD5CD9">
            <w:pPr>
              <w:rPr>
                <w:color w:val="000000"/>
              </w:rPr>
            </w:pPr>
            <w:r w:rsidRPr="00BD5CD9">
              <w:rPr>
                <w:color w:val="000000"/>
              </w:rPr>
              <w:t>8. О выплате членам Совета директоров Общества вознаграждений и компенсаций.</w:t>
            </w:r>
          </w:p>
        </w:tc>
        <w:tc>
          <w:tcPr>
            <w:tcW w:w="1617" w:type="pct"/>
            <w:shd w:val="clear" w:color="auto" w:fill="auto"/>
          </w:tcPr>
          <w:p w:rsidR="005F2EFB" w:rsidRPr="005F2EFB" w:rsidRDefault="005F2EFB" w:rsidP="005F2EFB">
            <w:pPr>
              <w:rPr>
                <w:color w:val="000000"/>
              </w:rPr>
            </w:pPr>
            <w:r w:rsidRPr="005F2EFB">
              <w:rPr>
                <w:color w:val="000000"/>
              </w:rPr>
              <w:t xml:space="preserve">8.1. Утвердить Положение о порядке определения размера вознаграждения и компенсаций членам Совета директоров Общества в новой редакции (приложение № 9 к протоколу). </w:t>
            </w:r>
          </w:p>
          <w:p w:rsidR="005F2EFB" w:rsidRPr="005F2EFB" w:rsidRDefault="005F2EFB" w:rsidP="005F2EFB">
            <w:pPr>
              <w:rPr>
                <w:color w:val="000000"/>
              </w:rPr>
            </w:pPr>
            <w:r w:rsidRPr="005F2EFB">
              <w:rPr>
                <w:color w:val="000000"/>
              </w:rPr>
              <w:t xml:space="preserve">8.2. </w:t>
            </w:r>
          </w:p>
          <w:p w:rsidR="005F2EFB" w:rsidRPr="005F2EFB" w:rsidRDefault="005F2EFB" w:rsidP="005F2EFB">
            <w:pPr>
              <w:rPr>
                <w:color w:val="000000"/>
              </w:rPr>
            </w:pPr>
            <w:r w:rsidRPr="005F2EFB">
              <w:rPr>
                <w:color w:val="000000"/>
              </w:rPr>
              <w:t xml:space="preserve">1. </w:t>
            </w:r>
            <w:proofErr w:type="gramStart"/>
            <w:r w:rsidRPr="005F2EFB">
              <w:rPr>
                <w:color w:val="000000"/>
              </w:rPr>
              <w:t xml:space="preserve">Определить общую сумму дополнительной части вознаграждения членов Совета директоров ОАО «ТГК-1», избранных решением годового Общего собрания акционеров ОАО «ТГК-1» 16 июня 2014 года, (далее – члены Совета директоров ОАО «ТГК-1») в размере 0,634% (ноль целых шестьсот тридцать четыре тысячных процента) чистой прибыли ОАО «ТГК-1», полученной по итогам деятельности в 2014 году, определяемой по российским стандартам бухгалтерского учета. </w:t>
            </w:r>
            <w:proofErr w:type="gramEnd"/>
          </w:p>
          <w:p w:rsidR="005F2EFB" w:rsidRPr="00D20BC1" w:rsidRDefault="005F2EFB" w:rsidP="005F2EFB">
            <w:pPr>
              <w:rPr>
                <w:color w:val="000000"/>
              </w:rPr>
            </w:pPr>
            <w:r w:rsidRPr="005F2EFB">
              <w:rPr>
                <w:color w:val="000000"/>
              </w:rPr>
              <w:t>2. Определить, что общая сумма дополнительной части вознаграждения распределяется между членами Совета директоров ОАО «ТГК-1» в равных долях. Сумма вознаграждения, причитающаяся членам Совета директоров ОАО «ТГК-1», подпадающим под ограничения на получение вознаграждения, предусмотренные действующим законодательством и Положением о порядке определения размера вознаграждения и компенсаций членам Совета директоров ОАО «ТГК-1», остается в распоряжении ОАО «ТГК-1».</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BD5CD9" w:rsidRDefault="005F2EFB" w:rsidP="00BD5CD9">
            <w:pPr>
              <w:rPr>
                <w:color w:val="000000"/>
              </w:rPr>
            </w:pPr>
            <w:r w:rsidRPr="00BD5CD9">
              <w:rPr>
                <w:color w:val="000000"/>
              </w:rPr>
              <w:t>9. О выплате членам Ревизионной комиссии Общества вознаграждений и компенсаций.</w:t>
            </w:r>
          </w:p>
        </w:tc>
        <w:tc>
          <w:tcPr>
            <w:tcW w:w="1617" w:type="pct"/>
            <w:shd w:val="clear" w:color="auto" w:fill="auto"/>
          </w:tcPr>
          <w:p w:rsidR="005F2EFB" w:rsidRPr="00D20BC1" w:rsidRDefault="005F2EFB" w:rsidP="00BD5CD9">
            <w:pPr>
              <w:rPr>
                <w:color w:val="000000"/>
              </w:rPr>
            </w:pPr>
            <w:r w:rsidRPr="005F2EFB">
              <w:rPr>
                <w:color w:val="000000"/>
              </w:rPr>
              <w:t>Утвердить Положение о выплате членам Ревизионной комиссии Общества вознаграждений и компенсаций (приложение № 10 к протоколу).</w:t>
            </w:r>
          </w:p>
        </w:tc>
        <w:tc>
          <w:tcPr>
            <w:tcW w:w="552" w:type="pct"/>
            <w:shd w:val="clear" w:color="auto" w:fill="auto"/>
          </w:tcPr>
          <w:p w:rsidR="005F2EFB" w:rsidRPr="001D555D" w:rsidRDefault="005F2EFB" w:rsidP="00981CA6">
            <w:pPr>
              <w:rPr>
                <w:color w:val="000000"/>
              </w:rPr>
            </w:pPr>
            <w:r w:rsidRPr="00704475">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BD5CD9" w:rsidRDefault="005F2EFB" w:rsidP="00BD5CD9">
            <w:pPr>
              <w:rPr>
                <w:color w:val="000000"/>
              </w:rPr>
            </w:pPr>
            <w:r w:rsidRPr="00BD5CD9">
              <w:rPr>
                <w:color w:val="000000"/>
              </w:rPr>
              <w:t xml:space="preserve">10. Об одобрении свободных двухсторонних договоров купли-продажи электрической энергии и/или мощности, заключаемых в рамках оптового рынка электрической энергии и мощности между ОАО «ТГК-1» и заинтересованными лицами, которые могут быть совершены в будущем в процессе осуществления ОАО «ТГК-1» обычной хозяйственной деятельности, являющихся сделками, в совершении которых имеется </w:t>
            </w:r>
            <w:r w:rsidRPr="00BD5CD9">
              <w:rPr>
                <w:color w:val="000000"/>
              </w:rPr>
              <w:lastRenderedPageBreak/>
              <w:t>заинтересованность.</w:t>
            </w:r>
          </w:p>
        </w:tc>
        <w:tc>
          <w:tcPr>
            <w:tcW w:w="1617" w:type="pct"/>
            <w:shd w:val="clear" w:color="auto" w:fill="auto"/>
          </w:tcPr>
          <w:p w:rsidR="005F2EFB" w:rsidRPr="005F2EFB" w:rsidRDefault="005F2EFB" w:rsidP="005F2EFB">
            <w:pPr>
              <w:rPr>
                <w:color w:val="000000"/>
              </w:rPr>
            </w:pPr>
            <w:r w:rsidRPr="005F2EFB">
              <w:rPr>
                <w:color w:val="000000"/>
              </w:rPr>
              <w:lastRenderedPageBreak/>
              <w:t xml:space="preserve">10.1. </w:t>
            </w:r>
            <w:proofErr w:type="gramStart"/>
            <w:r w:rsidRPr="005F2EFB">
              <w:rPr>
                <w:color w:val="000000"/>
              </w:rPr>
              <w:t xml:space="preserve">Одобрить свободные двусторонние договоры купли-продажи электрической энергии и/или мощности, заключаемые в рамках оптового рынка электрической энергии и мощности между ОАО «ТГК-1» и заинтересованными лицами, которые могут быть совершены в будущем в процессе осуществления ОАО «ТГК-1» обычной хозяйственной деятельности, являющиеся сделками, в совершении которых имеется заинтересованность, на следующих существенных условиях: </w:t>
            </w:r>
            <w:proofErr w:type="gramEnd"/>
          </w:p>
          <w:p w:rsidR="005F2EFB" w:rsidRPr="005F2EFB" w:rsidRDefault="005F2EFB" w:rsidP="005F2EFB">
            <w:pPr>
              <w:rPr>
                <w:color w:val="000000"/>
              </w:rPr>
            </w:pPr>
            <w:r w:rsidRPr="005F2EFB">
              <w:rPr>
                <w:color w:val="000000"/>
              </w:rPr>
              <w:t xml:space="preserve">Предмет Договоров: </w:t>
            </w:r>
          </w:p>
          <w:p w:rsidR="005F2EFB" w:rsidRPr="005F2EFB" w:rsidRDefault="005F2EFB" w:rsidP="005F2EFB">
            <w:pPr>
              <w:rPr>
                <w:color w:val="000000"/>
              </w:rPr>
            </w:pPr>
            <w:r w:rsidRPr="005F2EFB">
              <w:rPr>
                <w:color w:val="000000"/>
              </w:rPr>
              <w:lastRenderedPageBreak/>
              <w:t xml:space="preserve">- В соответствии с условиями Договоров Продавец обязуется передать электрическую энергию и/или мощность в собственность Покупателя, а Покупатель обязуется принять и оплатить электрическую энергию и/или мощность. </w:t>
            </w:r>
          </w:p>
          <w:p w:rsidR="005F2EFB" w:rsidRPr="005F2EFB" w:rsidRDefault="005F2EFB" w:rsidP="005F2EFB">
            <w:pPr>
              <w:rPr>
                <w:color w:val="000000"/>
              </w:rPr>
            </w:pPr>
            <w:r w:rsidRPr="005F2EFB">
              <w:rPr>
                <w:color w:val="000000"/>
              </w:rPr>
              <w:t xml:space="preserve">Предельная сумма, на которую могут быть заключены Договоры: </w:t>
            </w:r>
          </w:p>
          <w:p w:rsidR="005F2EFB" w:rsidRPr="005F2EFB" w:rsidRDefault="005F2EFB" w:rsidP="005F2EFB">
            <w:pPr>
              <w:rPr>
                <w:color w:val="000000"/>
              </w:rPr>
            </w:pPr>
            <w:r w:rsidRPr="005F2EFB">
              <w:rPr>
                <w:color w:val="000000"/>
              </w:rPr>
              <w:t xml:space="preserve">- 2 500 000 000 (Два миллиарда пятьсот миллионов) рублей. </w:t>
            </w:r>
          </w:p>
          <w:p w:rsidR="005F2EFB" w:rsidRPr="005F2EFB" w:rsidRDefault="005F2EFB" w:rsidP="005F2EFB">
            <w:pPr>
              <w:rPr>
                <w:color w:val="000000"/>
              </w:rPr>
            </w:pPr>
            <w:r w:rsidRPr="005F2EFB">
              <w:rPr>
                <w:color w:val="000000"/>
              </w:rPr>
              <w:t xml:space="preserve">Стороны Договоров: </w:t>
            </w:r>
          </w:p>
          <w:p w:rsidR="005F2EFB" w:rsidRPr="005F2EFB" w:rsidRDefault="005F2EFB" w:rsidP="005F2EFB">
            <w:pPr>
              <w:rPr>
                <w:color w:val="000000"/>
              </w:rPr>
            </w:pPr>
            <w:r w:rsidRPr="005F2EFB">
              <w:rPr>
                <w:color w:val="000000"/>
              </w:rPr>
              <w:t xml:space="preserve">Продавец (Покупатель) - ОАО «ТГК-1»; </w:t>
            </w:r>
          </w:p>
          <w:p w:rsidR="005F2EFB" w:rsidRPr="005F2EFB" w:rsidRDefault="005F2EFB" w:rsidP="005F2EFB">
            <w:pPr>
              <w:rPr>
                <w:color w:val="000000"/>
              </w:rPr>
            </w:pPr>
            <w:r w:rsidRPr="005F2EFB">
              <w:rPr>
                <w:color w:val="000000"/>
              </w:rPr>
              <w:t>Покупатель (Продавец) - ОАО «</w:t>
            </w:r>
            <w:proofErr w:type="spellStart"/>
            <w:r w:rsidRPr="005F2EFB">
              <w:rPr>
                <w:color w:val="000000"/>
              </w:rPr>
              <w:t>Фортум</w:t>
            </w:r>
            <w:proofErr w:type="spellEnd"/>
            <w:r w:rsidRPr="005F2EFB">
              <w:rPr>
                <w:color w:val="000000"/>
              </w:rPr>
              <w:t xml:space="preserve">». </w:t>
            </w:r>
          </w:p>
          <w:p w:rsidR="005F2EFB" w:rsidRPr="005F2EFB" w:rsidRDefault="005F2EFB" w:rsidP="005F2EFB">
            <w:pPr>
              <w:rPr>
                <w:color w:val="000000"/>
              </w:rPr>
            </w:pPr>
            <w:r w:rsidRPr="005F2EFB">
              <w:rPr>
                <w:color w:val="000000"/>
              </w:rPr>
              <w:t xml:space="preserve">10.2. </w:t>
            </w:r>
            <w:proofErr w:type="gramStart"/>
            <w:r w:rsidRPr="005F2EFB">
              <w:rPr>
                <w:color w:val="000000"/>
              </w:rPr>
              <w:t xml:space="preserve">Одобрить свободные двусторонние договоры купли-продажи электрической энергии и/или мощности, заключаемые в рамках оптового рынка электрической энергии и мощности между ОАО «ТГК-1» и заинтересованными лицами, которые могут быть совершены в будущем в процессе осуществления ОАО «ТГК-1» обычной хозяйственной деятельности, являющиеся сделками, в совершении которых имеется заинтересованность, на следующих существенных условиях: </w:t>
            </w:r>
            <w:proofErr w:type="gramEnd"/>
          </w:p>
          <w:p w:rsidR="005F2EFB" w:rsidRPr="005F2EFB" w:rsidRDefault="005F2EFB" w:rsidP="005F2EFB">
            <w:pPr>
              <w:rPr>
                <w:color w:val="000000"/>
              </w:rPr>
            </w:pPr>
            <w:r w:rsidRPr="005F2EFB">
              <w:rPr>
                <w:color w:val="000000"/>
              </w:rPr>
              <w:t xml:space="preserve">Предмет Договоров: </w:t>
            </w:r>
          </w:p>
          <w:p w:rsidR="005F2EFB" w:rsidRPr="005F2EFB" w:rsidRDefault="005F2EFB" w:rsidP="005F2EFB">
            <w:pPr>
              <w:rPr>
                <w:color w:val="000000"/>
              </w:rPr>
            </w:pPr>
            <w:r w:rsidRPr="005F2EFB">
              <w:rPr>
                <w:color w:val="000000"/>
              </w:rPr>
              <w:t xml:space="preserve">- В соответствии с условиями Договоров Продавец обязуется передать электрическую энергию и/или мощность в собственность Покупателя, а Покупатель обязуется принять и оплатить электрическую энергию и/или мощность. </w:t>
            </w:r>
          </w:p>
          <w:p w:rsidR="005F2EFB" w:rsidRPr="005F2EFB" w:rsidRDefault="005F2EFB" w:rsidP="005F2EFB">
            <w:pPr>
              <w:rPr>
                <w:color w:val="000000"/>
              </w:rPr>
            </w:pPr>
            <w:r w:rsidRPr="005F2EFB">
              <w:rPr>
                <w:color w:val="000000"/>
              </w:rPr>
              <w:t xml:space="preserve">Предельная сумма, на которую могут быть заключены Договоры: </w:t>
            </w:r>
          </w:p>
          <w:p w:rsidR="005F2EFB" w:rsidRPr="005F2EFB" w:rsidRDefault="005F2EFB" w:rsidP="005F2EFB">
            <w:pPr>
              <w:rPr>
                <w:color w:val="000000"/>
              </w:rPr>
            </w:pPr>
            <w:r w:rsidRPr="005F2EFB">
              <w:rPr>
                <w:color w:val="000000"/>
              </w:rPr>
              <w:t xml:space="preserve">- 2 500 000 000 (Два миллиарда пятьсот миллионов) рублей. </w:t>
            </w:r>
          </w:p>
          <w:p w:rsidR="005F2EFB" w:rsidRPr="005F2EFB" w:rsidRDefault="005F2EFB" w:rsidP="005F2EFB">
            <w:pPr>
              <w:rPr>
                <w:color w:val="000000"/>
              </w:rPr>
            </w:pPr>
            <w:r w:rsidRPr="005F2EFB">
              <w:rPr>
                <w:color w:val="000000"/>
              </w:rPr>
              <w:t xml:space="preserve">Стороны Договоров: </w:t>
            </w:r>
          </w:p>
          <w:p w:rsidR="005F2EFB" w:rsidRPr="005F2EFB" w:rsidRDefault="005F2EFB" w:rsidP="005F2EFB">
            <w:pPr>
              <w:rPr>
                <w:color w:val="000000"/>
              </w:rPr>
            </w:pPr>
            <w:r w:rsidRPr="005F2EFB">
              <w:rPr>
                <w:color w:val="000000"/>
              </w:rPr>
              <w:t xml:space="preserve">Продавец (Покупатель) - ОАО «ТГК-1»; </w:t>
            </w:r>
          </w:p>
          <w:p w:rsidR="005F2EFB" w:rsidRPr="00D20BC1" w:rsidRDefault="005F2EFB" w:rsidP="005F2EFB">
            <w:pPr>
              <w:rPr>
                <w:color w:val="000000"/>
              </w:rPr>
            </w:pPr>
            <w:r w:rsidRPr="005F2EFB">
              <w:rPr>
                <w:color w:val="000000"/>
              </w:rPr>
              <w:t xml:space="preserve">Покупатель (Продавец) - ОАО «ОГК-2», ОАО «Мосэнерго», ОАО «ИНТЕР РАО ЕЭС», ОАО «Тюменская </w:t>
            </w:r>
            <w:proofErr w:type="spellStart"/>
            <w:r w:rsidRPr="005F2EFB">
              <w:rPr>
                <w:color w:val="000000"/>
              </w:rPr>
              <w:t>энергосбытовая</w:t>
            </w:r>
            <w:proofErr w:type="spellEnd"/>
            <w:r w:rsidRPr="005F2EFB">
              <w:rPr>
                <w:color w:val="000000"/>
              </w:rPr>
              <w:t xml:space="preserve"> компания», ОАО «</w:t>
            </w:r>
            <w:proofErr w:type="spellStart"/>
            <w:r w:rsidRPr="005F2EFB">
              <w:rPr>
                <w:color w:val="000000"/>
              </w:rPr>
              <w:t>Мосгорэнерго</w:t>
            </w:r>
            <w:proofErr w:type="spellEnd"/>
            <w:r w:rsidRPr="005F2EFB">
              <w:rPr>
                <w:color w:val="000000"/>
              </w:rPr>
              <w:t>».</w:t>
            </w:r>
          </w:p>
        </w:tc>
        <w:tc>
          <w:tcPr>
            <w:tcW w:w="552" w:type="pct"/>
            <w:shd w:val="clear" w:color="auto" w:fill="auto"/>
          </w:tcPr>
          <w:p w:rsidR="005F2EFB" w:rsidRPr="001D555D" w:rsidRDefault="005F2EFB" w:rsidP="00981CA6">
            <w:pPr>
              <w:rPr>
                <w:color w:val="000000"/>
              </w:rPr>
            </w:pPr>
            <w:r w:rsidRPr="00704475">
              <w:rPr>
                <w:color w:val="000000"/>
              </w:rPr>
              <w:lastRenderedPageBreak/>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BD5CD9">
            <w:pPr>
              <w:rPr>
                <w:color w:val="000000"/>
              </w:rPr>
            </w:pPr>
          </w:p>
        </w:tc>
        <w:tc>
          <w:tcPr>
            <w:tcW w:w="862" w:type="pct"/>
            <w:vMerge/>
            <w:vAlign w:val="center"/>
          </w:tcPr>
          <w:p w:rsidR="005F2EFB" w:rsidRPr="001D555D" w:rsidRDefault="005F2EFB" w:rsidP="00BD5CD9">
            <w:pPr>
              <w:rPr>
                <w:rFonts w:ascii="Arial" w:hAnsi="Arial" w:cs="Arial"/>
                <w:vanish/>
                <w:sz w:val="16"/>
                <w:szCs w:val="16"/>
              </w:rPr>
            </w:pPr>
          </w:p>
        </w:tc>
        <w:tc>
          <w:tcPr>
            <w:tcW w:w="507" w:type="pct"/>
            <w:vMerge/>
            <w:vAlign w:val="center"/>
          </w:tcPr>
          <w:p w:rsidR="005F2EFB" w:rsidRPr="001D555D" w:rsidRDefault="005F2EFB" w:rsidP="00BD5CD9">
            <w:pPr>
              <w:rPr>
                <w:rFonts w:ascii="Calibri" w:hAnsi="Calibri"/>
                <w:color w:val="000000"/>
                <w:sz w:val="22"/>
                <w:szCs w:val="22"/>
              </w:rPr>
            </w:pPr>
          </w:p>
        </w:tc>
        <w:tc>
          <w:tcPr>
            <w:tcW w:w="1320" w:type="pct"/>
            <w:shd w:val="clear" w:color="auto" w:fill="auto"/>
          </w:tcPr>
          <w:p w:rsidR="005F2EFB" w:rsidRPr="001D555D" w:rsidRDefault="005F2EFB" w:rsidP="00BD5CD9">
            <w:pPr>
              <w:rPr>
                <w:color w:val="000000"/>
              </w:rPr>
            </w:pPr>
            <w:r w:rsidRPr="00BD5CD9">
              <w:rPr>
                <w:color w:val="000000"/>
              </w:rPr>
              <w:t xml:space="preserve">11. Об одобрении свободных двухсторонних договоров купли-продажи </w:t>
            </w:r>
            <w:r w:rsidRPr="00BD5CD9">
              <w:rPr>
                <w:color w:val="000000"/>
              </w:rPr>
              <w:lastRenderedPageBreak/>
              <w:t>электрической энергии и/или мощности, заключаемых в ходе биржевых торгов между ОАО «ТГК-1» и заинтересованными лицами, которые могут быть совершены в будущем в процессе осуществления ОАО «ТГК-1» обычной хозяйственной деятельности, являющихся сделками, в совершении которых имеется заинтересованность.</w:t>
            </w:r>
          </w:p>
        </w:tc>
        <w:tc>
          <w:tcPr>
            <w:tcW w:w="1617" w:type="pct"/>
            <w:shd w:val="clear" w:color="auto" w:fill="auto"/>
          </w:tcPr>
          <w:p w:rsidR="005F2EFB" w:rsidRPr="005F2EFB" w:rsidRDefault="005F2EFB" w:rsidP="005F2EFB">
            <w:pPr>
              <w:rPr>
                <w:color w:val="000000"/>
              </w:rPr>
            </w:pPr>
            <w:r w:rsidRPr="005F2EFB">
              <w:rPr>
                <w:color w:val="000000"/>
              </w:rPr>
              <w:lastRenderedPageBreak/>
              <w:t xml:space="preserve">11.1. Одобрить свободные двусторонние договоры купли-продажи электрической энергии и/или </w:t>
            </w:r>
            <w:r w:rsidRPr="005F2EFB">
              <w:rPr>
                <w:color w:val="000000"/>
              </w:rPr>
              <w:lastRenderedPageBreak/>
              <w:t xml:space="preserve">мощности, заключаемые в ходе биржевых торгов между ОАО «ТГК-1» и заинтересованными лицами, которые могут быть совершены в будущем в процессе осуществления ОАО «ТГК-1» обычной хозяйственной деятельности, являющиеся сделками, в совершении которых имеется заинтересованность, на следующих существенных условиях: </w:t>
            </w:r>
          </w:p>
          <w:p w:rsidR="005F2EFB" w:rsidRPr="005F2EFB" w:rsidRDefault="005F2EFB" w:rsidP="005F2EFB">
            <w:pPr>
              <w:rPr>
                <w:color w:val="000000"/>
              </w:rPr>
            </w:pPr>
            <w:r w:rsidRPr="005F2EFB">
              <w:rPr>
                <w:color w:val="000000"/>
              </w:rPr>
              <w:t xml:space="preserve">Предмет Договоров: </w:t>
            </w:r>
          </w:p>
          <w:p w:rsidR="005F2EFB" w:rsidRPr="005F2EFB" w:rsidRDefault="005F2EFB" w:rsidP="005F2EFB">
            <w:pPr>
              <w:rPr>
                <w:color w:val="000000"/>
              </w:rPr>
            </w:pPr>
            <w:r w:rsidRPr="005F2EFB">
              <w:rPr>
                <w:color w:val="000000"/>
              </w:rPr>
              <w:t xml:space="preserve">- В соответствии с условиями Договоров Продавец обязуется передать электрическую энергию и/или мощность в собственность Покупателя, а Покупатель обязуется принять и оплатить электрическую энергию и мощность. </w:t>
            </w:r>
          </w:p>
          <w:p w:rsidR="005F2EFB" w:rsidRPr="005F2EFB" w:rsidRDefault="005F2EFB" w:rsidP="005F2EFB">
            <w:pPr>
              <w:rPr>
                <w:color w:val="000000"/>
              </w:rPr>
            </w:pPr>
            <w:r w:rsidRPr="005F2EFB">
              <w:rPr>
                <w:color w:val="000000"/>
              </w:rPr>
              <w:t xml:space="preserve">Предельная сумма, на которую могут быть заключены Договоры: </w:t>
            </w:r>
          </w:p>
          <w:p w:rsidR="005F2EFB" w:rsidRPr="005F2EFB" w:rsidRDefault="005F2EFB" w:rsidP="005F2EFB">
            <w:pPr>
              <w:rPr>
                <w:color w:val="000000"/>
              </w:rPr>
            </w:pPr>
            <w:r w:rsidRPr="005F2EFB">
              <w:rPr>
                <w:color w:val="000000"/>
              </w:rPr>
              <w:t xml:space="preserve">- 700 000 000 (Семьсот миллионов) рублей. </w:t>
            </w:r>
          </w:p>
          <w:p w:rsidR="005F2EFB" w:rsidRPr="005F2EFB" w:rsidRDefault="005F2EFB" w:rsidP="005F2EFB">
            <w:pPr>
              <w:rPr>
                <w:color w:val="000000"/>
              </w:rPr>
            </w:pPr>
            <w:r w:rsidRPr="005F2EFB">
              <w:rPr>
                <w:color w:val="000000"/>
              </w:rPr>
              <w:t xml:space="preserve">Стороны Договоров: </w:t>
            </w:r>
          </w:p>
          <w:p w:rsidR="005F2EFB" w:rsidRPr="005F2EFB" w:rsidRDefault="005F2EFB" w:rsidP="005F2EFB">
            <w:pPr>
              <w:rPr>
                <w:color w:val="000000"/>
              </w:rPr>
            </w:pPr>
            <w:r w:rsidRPr="005F2EFB">
              <w:rPr>
                <w:color w:val="000000"/>
              </w:rPr>
              <w:t xml:space="preserve">Продавец (Покупатель) - ОАО «ТГК-1»; </w:t>
            </w:r>
          </w:p>
          <w:p w:rsidR="005F2EFB" w:rsidRPr="005F2EFB" w:rsidRDefault="005F2EFB" w:rsidP="005F2EFB">
            <w:pPr>
              <w:rPr>
                <w:color w:val="000000"/>
              </w:rPr>
            </w:pPr>
            <w:r w:rsidRPr="005F2EFB">
              <w:rPr>
                <w:color w:val="000000"/>
              </w:rPr>
              <w:t>Покупатель (Продавец) - ОАО «</w:t>
            </w:r>
            <w:proofErr w:type="spellStart"/>
            <w:r w:rsidRPr="005F2EFB">
              <w:rPr>
                <w:color w:val="000000"/>
              </w:rPr>
              <w:t>Фортум</w:t>
            </w:r>
            <w:proofErr w:type="spellEnd"/>
            <w:r w:rsidRPr="005F2EFB">
              <w:rPr>
                <w:color w:val="000000"/>
              </w:rPr>
              <w:t xml:space="preserve">». </w:t>
            </w:r>
          </w:p>
          <w:p w:rsidR="005F2EFB" w:rsidRPr="005F2EFB" w:rsidRDefault="005F2EFB" w:rsidP="005F2EFB">
            <w:pPr>
              <w:rPr>
                <w:color w:val="000000"/>
              </w:rPr>
            </w:pPr>
            <w:r w:rsidRPr="005F2EFB">
              <w:rPr>
                <w:color w:val="000000"/>
              </w:rPr>
              <w:t xml:space="preserve">11.2. Одобрить свободные двусторонние договоры купли-продажи электрической энергии и/или мощности, заключаемые в ходе биржевых торгов между ОАО «ТГК-1» и заинтересованными лицами, которые могут быть совершены в будущем в процессе осуществления ОАО «ТГК-1» обычной хозяйственной деятельности, являющиеся сделками, в совершении которых имеется заинтересованность, на следующих существенных условиях: </w:t>
            </w:r>
          </w:p>
          <w:p w:rsidR="005F2EFB" w:rsidRPr="005F2EFB" w:rsidRDefault="005F2EFB" w:rsidP="005F2EFB">
            <w:pPr>
              <w:rPr>
                <w:color w:val="000000"/>
              </w:rPr>
            </w:pPr>
            <w:r w:rsidRPr="005F2EFB">
              <w:rPr>
                <w:color w:val="000000"/>
              </w:rPr>
              <w:t xml:space="preserve">Предмет Договоров: </w:t>
            </w:r>
          </w:p>
          <w:p w:rsidR="005F2EFB" w:rsidRPr="005F2EFB" w:rsidRDefault="005F2EFB" w:rsidP="005F2EFB">
            <w:pPr>
              <w:rPr>
                <w:color w:val="000000"/>
              </w:rPr>
            </w:pPr>
            <w:r w:rsidRPr="005F2EFB">
              <w:rPr>
                <w:color w:val="000000"/>
              </w:rPr>
              <w:t xml:space="preserve">- В соответствии с условиями Договоров Продавец обязуется передать электрическую энергию и/или мощность в собственность Покупателя, а Покупатель обязуется принять и оплатить электрическую энергию и мощность. </w:t>
            </w:r>
          </w:p>
          <w:p w:rsidR="005F2EFB" w:rsidRPr="005F2EFB" w:rsidRDefault="005F2EFB" w:rsidP="005F2EFB">
            <w:pPr>
              <w:rPr>
                <w:color w:val="000000"/>
              </w:rPr>
            </w:pPr>
            <w:r w:rsidRPr="005F2EFB">
              <w:rPr>
                <w:color w:val="000000"/>
              </w:rPr>
              <w:t xml:space="preserve">Предельная сумма, на которую могут быть заключены Договоры: </w:t>
            </w:r>
          </w:p>
          <w:p w:rsidR="005F2EFB" w:rsidRPr="005F2EFB" w:rsidRDefault="005F2EFB" w:rsidP="005F2EFB">
            <w:pPr>
              <w:rPr>
                <w:color w:val="000000"/>
              </w:rPr>
            </w:pPr>
            <w:r w:rsidRPr="005F2EFB">
              <w:rPr>
                <w:color w:val="000000"/>
              </w:rPr>
              <w:t xml:space="preserve">- 700 000 000 (Семьсот миллионов) рублей. </w:t>
            </w:r>
          </w:p>
          <w:p w:rsidR="005F2EFB" w:rsidRPr="005F2EFB" w:rsidRDefault="005F2EFB" w:rsidP="005F2EFB">
            <w:pPr>
              <w:rPr>
                <w:color w:val="000000"/>
              </w:rPr>
            </w:pPr>
            <w:r w:rsidRPr="005F2EFB">
              <w:rPr>
                <w:color w:val="000000"/>
              </w:rPr>
              <w:t xml:space="preserve">Стороны Договоров: </w:t>
            </w:r>
          </w:p>
          <w:p w:rsidR="005F2EFB" w:rsidRPr="005F2EFB" w:rsidRDefault="005F2EFB" w:rsidP="005F2EFB">
            <w:pPr>
              <w:rPr>
                <w:color w:val="000000"/>
              </w:rPr>
            </w:pPr>
            <w:r w:rsidRPr="005F2EFB">
              <w:rPr>
                <w:color w:val="000000"/>
              </w:rPr>
              <w:t xml:space="preserve">Продавец (Покупатель) - ОАО «ТГК-1»; </w:t>
            </w:r>
          </w:p>
          <w:p w:rsidR="005F2EFB" w:rsidRPr="00100D97" w:rsidRDefault="005F2EFB" w:rsidP="005F2EFB">
            <w:pPr>
              <w:rPr>
                <w:color w:val="000000"/>
              </w:rPr>
            </w:pPr>
            <w:r w:rsidRPr="005F2EFB">
              <w:rPr>
                <w:color w:val="000000"/>
              </w:rPr>
              <w:t xml:space="preserve">Покупатель (Продавец) - ОАО «ОГК-2», ОАО </w:t>
            </w:r>
            <w:r w:rsidRPr="005F2EFB">
              <w:rPr>
                <w:color w:val="000000"/>
              </w:rPr>
              <w:lastRenderedPageBreak/>
              <w:t xml:space="preserve">«Мосэнерго», ОАО «ИНТЕР РАО ЕЭС», ОАО «Тюменская </w:t>
            </w:r>
            <w:proofErr w:type="spellStart"/>
            <w:r w:rsidRPr="005F2EFB">
              <w:rPr>
                <w:color w:val="000000"/>
              </w:rPr>
              <w:t>энергосбытовая</w:t>
            </w:r>
            <w:proofErr w:type="spellEnd"/>
            <w:r w:rsidRPr="005F2EFB">
              <w:rPr>
                <w:color w:val="000000"/>
              </w:rPr>
              <w:t xml:space="preserve"> компания», ОАО «</w:t>
            </w:r>
            <w:proofErr w:type="spellStart"/>
            <w:r w:rsidRPr="005F2EFB">
              <w:rPr>
                <w:color w:val="000000"/>
              </w:rPr>
              <w:t>Мосгорэнерго</w:t>
            </w:r>
            <w:proofErr w:type="spellEnd"/>
            <w:r w:rsidRPr="005F2EFB">
              <w:rPr>
                <w:color w:val="000000"/>
              </w:rPr>
              <w:t>».</w:t>
            </w:r>
          </w:p>
        </w:tc>
        <w:tc>
          <w:tcPr>
            <w:tcW w:w="552" w:type="pct"/>
            <w:shd w:val="clear" w:color="auto" w:fill="auto"/>
          </w:tcPr>
          <w:p w:rsidR="005F2EFB" w:rsidRPr="001D555D" w:rsidRDefault="005F2EFB" w:rsidP="00981CA6">
            <w:pPr>
              <w:rPr>
                <w:color w:val="000000"/>
              </w:rPr>
            </w:pPr>
            <w:r w:rsidRPr="00704475">
              <w:rPr>
                <w:color w:val="000000"/>
              </w:rPr>
              <w:lastRenderedPageBreak/>
              <w:t xml:space="preserve">Не принимали участие в </w:t>
            </w:r>
            <w:r w:rsidRPr="00704475">
              <w:rPr>
                <w:color w:val="000000"/>
              </w:rPr>
              <w:lastRenderedPageBreak/>
              <w:t>голосовании</w:t>
            </w:r>
          </w:p>
        </w:tc>
      </w:tr>
      <w:tr w:rsidR="005F2EFB" w:rsidRPr="001D555D" w:rsidTr="00D77B6E">
        <w:trPr>
          <w:trHeight w:val="274"/>
        </w:trPr>
        <w:tc>
          <w:tcPr>
            <w:tcW w:w="142" w:type="pct"/>
            <w:vMerge w:val="restart"/>
            <w:shd w:val="clear" w:color="auto" w:fill="auto"/>
            <w:hideMark/>
          </w:tcPr>
          <w:p w:rsidR="005F2EFB" w:rsidRPr="006D211F" w:rsidRDefault="005F2EFB" w:rsidP="00981CA6">
            <w:pPr>
              <w:jc w:val="center"/>
              <w:rPr>
                <w:color w:val="000000"/>
              </w:rPr>
            </w:pPr>
            <w:r>
              <w:rPr>
                <w:color w:val="000000"/>
              </w:rPr>
              <w:lastRenderedPageBreak/>
              <w:t>9</w:t>
            </w:r>
          </w:p>
        </w:tc>
        <w:tc>
          <w:tcPr>
            <w:tcW w:w="862" w:type="pct"/>
            <w:vMerge w:val="restart"/>
            <w:shd w:val="clear" w:color="auto" w:fill="auto"/>
            <w:hideMark/>
          </w:tcPr>
          <w:p w:rsidR="005F2EFB" w:rsidRPr="006D211F" w:rsidRDefault="005F2EFB" w:rsidP="00981CA6">
            <w:pPr>
              <w:jc w:val="center"/>
              <w:rPr>
                <w:vanish/>
                <w:sz w:val="16"/>
                <w:szCs w:val="16"/>
              </w:rPr>
            </w:pPr>
            <w:r w:rsidRPr="00EF5088">
              <w:rPr>
                <w:color w:val="000000"/>
                <w:sz w:val="22"/>
                <w:szCs w:val="22"/>
              </w:rPr>
              <w:t>Открытое акционерное общество «Э.ОН Россия»</w:t>
            </w:r>
            <w:r w:rsidRPr="006D211F">
              <w:rPr>
                <w:color w:val="000000"/>
                <w:sz w:val="22"/>
                <w:szCs w:val="22"/>
              </w:rPr>
              <w:br/>
            </w:r>
            <w:r w:rsidRPr="006D211F">
              <w:rPr>
                <w:color w:val="000000"/>
                <w:sz w:val="22"/>
                <w:szCs w:val="22"/>
              </w:rPr>
              <w:br/>
            </w:r>
            <w:r w:rsidRPr="00EF5088">
              <w:rPr>
                <w:color w:val="000000"/>
                <w:sz w:val="22"/>
                <w:szCs w:val="22"/>
              </w:rPr>
              <w:t>ОАО "Э.ОН Россия"</w:t>
            </w:r>
            <w:r w:rsidRPr="006D211F">
              <w:rPr>
                <w:vanish/>
                <w:sz w:val="16"/>
                <w:szCs w:val="16"/>
              </w:rPr>
              <w:t>Конец формы</w:t>
            </w:r>
          </w:p>
        </w:tc>
        <w:tc>
          <w:tcPr>
            <w:tcW w:w="507" w:type="pct"/>
            <w:vMerge w:val="restart"/>
            <w:shd w:val="clear" w:color="auto" w:fill="auto"/>
            <w:hideMark/>
          </w:tcPr>
          <w:p w:rsidR="005F2EFB" w:rsidRPr="006D211F" w:rsidRDefault="005F2EFB" w:rsidP="00981CA6">
            <w:pPr>
              <w:jc w:val="center"/>
              <w:rPr>
                <w:color w:val="000000"/>
              </w:rPr>
            </w:pPr>
            <w:r>
              <w:rPr>
                <w:color w:val="000000"/>
              </w:rPr>
              <w:t>26</w:t>
            </w:r>
            <w:r w:rsidRPr="006D211F">
              <w:rPr>
                <w:color w:val="000000"/>
              </w:rPr>
              <w:t xml:space="preserve"> июня 201</w:t>
            </w:r>
            <w:r>
              <w:rPr>
                <w:color w:val="000000"/>
              </w:rPr>
              <w:t>5</w:t>
            </w:r>
            <w:r w:rsidRPr="006D211F">
              <w:rPr>
                <w:color w:val="000000"/>
              </w:rPr>
              <w:t>г.</w:t>
            </w:r>
          </w:p>
        </w:tc>
        <w:tc>
          <w:tcPr>
            <w:tcW w:w="1320" w:type="pct"/>
            <w:shd w:val="clear" w:color="auto" w:fill="auto"/>
            <w:hideMark/>
          </w:tcPr>
          <w:p w:rsidR="005F2EFB" w:rsidRPr="006D211F" w:rsidRDefault="005F2EFB" w:rsidP="00981CA6">
            <w:pPr>
              <w:rPr>
                <w:color w:val="000000"/>
              </w:rPr>
            </w:pPr>
            <w:r w:rsidRPr="006D211F">
              <w:rPr>
                <w:color w:val="000000"/>
              </w:rPr>
              <w:t xml:space="preserve">1. </w:t>
            </w:r>
            <w:r w:rsidRPr="00297503">
              <w:rPr>
                <w:color w:val="000000"/>
              </w:rPr>
              <w:t>Об утверждении годового отчета Общества, годовой бухгалтерской отчетности Общества, в том числе отчета о прибылях и убытках Общества, а также о распределении прибыли (в том числе о выплате (объявлении) дивидендов) Общества по результатам 2014 финансового года.</w:t>
            </w:r>
          </w:p>
        </w:tc>
        <w:tc>
          <w:tcPr>
            <w:tcW w:w="1617" w:type="pct"/>
            <w:shd w:val="clear" w:color="auto" w:fill="auto"/>
          </w:tcPr>
          <w:p w:rsidR="005F2EFB" w:rsidRPr="00297503" w:rsidRDefault="005F2EFB" w:rsidP="00981CA6">
            <w:pPr>
              <w:rPr>
                <w:color w:val="000000"/>
              </w:rPr>
            </w:pPr>
            <w:r w:rsidRPr="00297503">
              <w:rPr>
                <w:color w:val="000000"/>
              </w:rPr>
              <w:t xml:space="preserve">1. Утвердить годовой отчет Общества и годовую бухгалтерскую отчетность Общества, в том числе отчет о прибылях и убытка Общества, по результатам 2014 финансового года. </w:t>
            </w:r>
          </w:p>
          <w:p w:rsidR="005F2EFB" w:rsidRPr="00297503" w:rsidRDefault="005F2EFB" w:rsidP="00981CA6">
            <w:pPr>
              <w:rPr>
                <w:color w:val="000000"/>
              </w:rPr>
            </w:pPr>
            <w:r w:rsidRPr="00297503">
              <w:rPr>
                <w:color w:val="000000"/>
              </w:rPr>
              <w:t xml:space="preserve">2. Распределить прибыль (убытки) Общества по результатам 2014 финансового года следующим образом: </w:t>
            </w:r>
          </w:p>
          <w:p w:rsidR="005F2EFB" w:rsidRPr="00297503" w:rsidRDefault="005F2EFB" w:rsidP="00981CA6">
            <w:pPr>
              <w:rPr>
                <w:color w:val="000000"/>
              </w:rPr>
            </w:pPr>
            <w:r w:rsidRPr="00297503">
              <w:rPr>
                <w:color w:val="000000"/>
              </w:rPr>
              <w:t xml:space="preserve">2.1. Утвердить следующее распределение прибыли Общества по результатам 2014 финансового года: </w:t>
            </w:r>
          </w:p>
          <w:p w:rsidR="005F2EFB" w:rsidRPr="00297503" w:rsidRDefault="005F2EFB" w:rsidP="00981CA6">
            <w:pPr>
              <w:rPr>
                <w:color w:val="000000"/>
              </w:rPr>
            </w:pPr>
            <w:r w:rsidRPr="00297503">
              <w:rPr>
                <w:color w:val="000000"/>
              </w:rPr>
              <w:tab/>
              <w:t xml:space="preserve">( руб.) </w:t>
            </w:r>
          </w:p>
          <w:p w:rsidR="005F2EFB" w:rsidRPr="00297503" w:rsidRDefault="005F2EFB" w:rsidP="00981CA6">
            <w:pPr>
              <w:rPr>
                <w:color w:val="000000"/>
              </w:rPr>
            </w:pPr>
            <w:r w:rsidRPr="00297503">
              <w:rPr>
                <w:color w:val="000000"/>
              </w:rPr>
              <w:t xml:space="preserve">Нераспределенная прибыль (убыток) отчетного периода: 17 504 993 843,32 </w:t>
            </w:r>
          </w:p>
          <w:p w:rsidR="005F2EFB" w:rsidRPr="00297503" w:rsidRDefault="005F2EFB" w:rsidP="00981CA6">
            <w:pPr>
              <w:rPr>
                <w:color w:val="000000"/>
              </w:rPr>
            </w:pPr>
            <w:r w:rsidRPr="00297503">
              <w:rPr>
                <w:color w:val="000000"/>
              </w:rPr>
              <w:t xml:space="preserve">Распределить на: </w:t>
            </w:r>
          </w:p>
          <w:p w:rsidR="005F2EFB" w:rsidRPr="00297503" w:rsidRDefault="005F2EFB" w:rsidP="00981CA6">
            <w:pPr>
              <w:rPr>
                <w:color w:val="000000"/>
              </w:rPr>
            </w:pPr>
            <w:r w:rsidRPr="00297503">
              <w:rPr>
                <w:color w:val="000000"/>
              </w:rPr>
              <w:t xml:space="preserve">Резервный фонд - </w:t>
            </w:r>
          </w:p>
          <w:p w:rsidR="005F2EFB" w:rsidRPr="00297503" w:rsidRDefault="005F2EFB" w:rsidP="00981CA6">
            <w:pPr>
              <w:rPr>
                <w:color w:val="000000"/>
              </w:rPr>
            </w:pPr>
            <w:r w:rsidRPr="00297503">
              <w:rPr>
                <w:color w:val="000000"/>
              </w:rPr>
              <w:t xml:space="preserve">                         Дивиденды                                     17 504 993 843,32 </w:t>
            </w:r>
          </w:p>
          <w:p w:rsidR="005F2EFB" w:rsidRPr="00297503" w:rsidRDefault="005F2EFB" w:rsidP="00981CA6">
            <w:pPr>
              <w:rPr>
                <w:color w:val="000000"/>
              </w:rPr>
            </w:pPr>
            <w:r w:rsidRPr="00297503">
              <w:rPr>
                <w:color w:val="000000"/>
              </w:rPr>
              <w:t xml:space="preserve">                         Погашение убытков прошлых лет - </w:t>
            </w:r>
          </w:p>
          <w:p w:rsidR="005F2EFB" w:rsidRDefault="005F2EFB" w:rsidP="00981CA6">
            <w:pPr>
              <w:rPr>
                <w:color w:val="000000"/>
              </w:rPr>
            </w:pPr>
            <w:r w:rsidRPr="00297503">
              <w:rPr>
                <w:color w:val="000000"/>
              </w:rPr>
              <w:t xml:space="preserve">                         Оставить в распоряжении Общества </w:t>
            </w:r>
            <w:r>
              <w:rPr>
                <w:color w:val="000000"/>
              </w:rPr>
              <w:t>–</w:t>
            </w:r>
          </w:p>
          <w:p w:rsidR="005F2EFB" w:rsidRPr="00297503" w:rsidRDefault="005F2EFB" w:rsidP="00981CA6">
            <w:pPr>
              <w:rPr>
                <w:color w:val="000000"/>
              </w:rPr>
            </w:pPr>
            <w:r w:rsidRPr="00297503">
              <w:rPr>
                <w:color w:val="000000"/>
              </w:rPr>
              <w:t xml:space="preserve">2.2. Выплатить дивиденды по обыкновенным акциям ОАО «Э.ОН Россия» по результатам 2014 финансового года в размере 0,2776423960677 рубля на одну обыкновенную акцию (далее – дивиденды). Дивиденды выплатить в денежной форме. Сумма начисленных дивидендов в расчете на одного акционера определяется с точностью до одной копейки. Округление цифр при расчете производится по правилам математического округления. </w:t>
            </w:r>
          </w:p>
          <w:p w:rsidR="005F2EFB" w:rsidRPr="006D211F" w:rsidRDefault="005F2EFB" w:rsidP="00981CA6">
            <w:pPr>
              <w:rPr>
                <w:color w:val="000000"/>
              </w:rPr>
            </w:pPr>
            <w:r w:rsidRPr="00297503">
              <w:rPr>
                <w:color w:val="000000"/>
              </w:rPr>
              <w:t>2.3. Утвердить 07 июля 2015 года в качестве даты, на которую определяются лица, имеющие право на получение дивидендов.</w:t>
            </w:r>
          </w:p>
        </w:tc>
        <w:tc>
          <w:tcPr>
            <w:tcW w:w="552" w:type="pct"/>
            <w:shd w:val="clear" w:color="auto" w:fill="auto"/>
            <w:hideMark/>
          </w:tcPr>
          <w:p w:rsidR="005F2EFB" w:rsidRPr="001D555D" w:rsidRDefault="005F2EFB" w:rsidP="00981CA6">
            <w:pPr>
              <w:rPr>
                <w:color w:val="000000"/>
              </w:rPr>
            </w:pPr>
            <w:r w:rsidRPr="00584490">
              <w:rPr>
                <w:color w:val="000000"/>
              </w:rPr>
              <w:t>Не принимали участие в голосовании</w:t>
            </w:r>
          </w:p>
        </w:tc>
      </w:tr>
      <w:tr w:rsidR="005F2EFB" w:rsidRPr="001D555D" w:rsidTr="00D77B6E">
        <w:trPr>
          <w:trHeight w:val="625"/>
        </w:trPr>
        <w:tc>
          <w:tcPr>
            <w:tcW w:w="142" w:type="pct"/>
            <w:vMerge/>
            <w:vAlign w:val="center"/>
            <w:hideMark/>
          </w:tcPr>
          <w:p w:rsidR="005F2EFB" w:rsidRPr="001D555D" w:rsidRDefault="005F2EFB" w:rsidP="00981CA6">
            <w:pPr>
              <w:rPr>
                <w:color w:val="000000"/>
              </w:rPr>
            </w:pPr>
          </w:p>
        </w:tc>
        <w:tc>
          <w:tcPr>
            <w:tcW w:w="862" w:type="pct"/>
            <w:vMerge/>
            <w:vAlign w:val="center"/>
            <w:hideMark/>
          </w:tcPr>
          <w:p w:rsidR="005F2EFB" w:rsidRPr="001D555D" w:rsidRDefault="005F2EFB" w:rsidP="00981CA6">
            <w:pPr>
              <w:rPr>
                <w:rFonts w:ascii="Arial" w:hAnsi="Arial" w:cs="Arial"/>
                <w:vanish/>
                <w:sz w:val="16"/>
                <w:szCs w:val="16"/>
              </w:rPr>
            </w:pPr>
          </w:p>
        </w:tc>
        <w:tc>
          <w:tcPr>
            <w:tcW w:w="507" w:type="pct"/>
            <w:vMerge/>
            <w:vAlign w:val="center"/>
            <w:hideMark/>
          </w:tcPr>
          <w:p w:rsidR="005F2EFB" w:rsidRPr="001D555D" w:rsidRDefault="005F2EFB" w:rsidP="00981CA6">
            <w:pPr>
              <w:rPr>
                <w:rFonts w:ascii="Calibri" w:hAnsi="Calibri"/>
                <w:color w:val="000000"/>
                <w:sz w:val="22"/>
                <w:szCs w:val="22"/>
              </w:rPr>
            </w:pPr>
          </w:p>
        </w:tc>
        <w:tc>
          <w:tcPr>
            <w:tcW w:w="1320" w:type="pct"/>
            <w:shd w:val="clear" w:color="auto" w:fill="auto"/>
            <w:hideMark/>
          </w:tcPr>
          <w:p w:rsidR="005F2EFB" w:rsidRPr="0056557F" w:rsidRDefault="005F2EFB" w:rsidP="00981CA6">
            <w:pPr>
              <w:rPr>
                <w:color w:val="000000"/>
              </w:rPr>
            </w:pPr>
            <w:r w:rsidRPr="00043BE4">
              <w:rPr>
                <w:color w:val="000000"/>
              </w:rPr>
              <w:t xml:space="preserve">2. </w:t>
            </w:r>
            <w:r w:rsidRPr="00297503">
              <w:rPr>
                <w:color w:val="000000"/>
              </w:rPr>
              <w:t>Об избрании членов Совета директоров Общества.</w:t>
            </w:r>
          </w:p>
        </w:tc>
        <w:tc>
          <w:tcPr>
            <w:tcW w:w="1617" w:type="pct"/>
            <w:shd w:val="clear" w:color="auto" w:fill="auto"/>
          </w:tcPr>
          <w:p w:rsidR="005F2EFB" w:rsidRPr="00297503" w:rsidRDefault="005F2EFB" w:rsidP="00981CA6">
            <w:pPr>
              <w:rPr>
                <w:color w:val="000000"/>
              </w:rPr>
            </w:pPr>
            <w:r w:rsidRPr="00297503">
              <w:rPr>
                <w:color w:val="000000"/>
              </w:rPr>
              <w:t xml:space="preserve">1. Избрать Совет директоров Общества в следующем составе: </w:t>
            </w:r>
          </w:p>
          <w:p w:rsidR="005F2EFB" w:rsidRPr="00297503" w:rsidRDefault="005F2EFB" w:rsidP="00981CA6">
            <w:pPr>
              <w:rPr>
                <w:color w:val="000000"/>
              </w:rPr>
            </w:pPr>
            <w:r w:rsidRPr="00297503">
              <w:rPr>
                <w:color w:val="000000"/>
              </w:rPr>
              <w:t xml:space="preserve">1) Винкель Майк; </w:t>
            </w:r>
          </w:p>
          <w:p w:rsidR="005F2EFB" w:rsidRPr="00297503" w:rsidRDefault="005F2EFB" w:rsidP="00981CA6">
            <w:pPr>
              <w:rPr>
                <w:color w:val="000000"/>
              </w:rPr>
            </w:pPr>
            <w:r w:rsidRPr="00297503">
              <w:rPr>
                <w:color w:val="000000"/>
              </w:rPr>
              <w:t xml:space="preserve">2) Германович Алексей Андреевич; </w:t>
            </w:r>
          </w:p>
          <w:p w:rsidR="005F2EFB" w:rsidRPr="00297503" w:rsidRDefault="005F2EFB" w:rsidP="00981CA6">
            <w:pPr>
              <w:rPr>
                <w:color w:val="000000"/>
              </w:rPr>
            </w:pPr>
            <w:r w:rsidRPr="00297503">
              <w:rPr>
                <w:color w:val="000000"/>
              </w:rPr>
              <w:t xml:space="preserve">3) </w:t>
            </w:r>
            <w:proofErr w:type="spellStart"/>
            <w:r w:rsidRPr="00297503">
              <w:rPr>
                <w:color w:val="000000"/>
              </w:rPr>
              <w:t>Килдал</w:t>
            </w:r>
            <w:proofErr w:type="spellEnd"/>
            <w:r w:rsidRPr="00297503">
              <w:rPr>
                <w:color w:val="000000"/>
              </w:rPr>
              <w:t xml:space="preserve"> </w:t>
            </w:r>
            <w:proofErr w:type="spellStart"/>
            <w:r w:rsidRPr="00297503">
              <w:rPr>
                <w:color w:val="000000"/>
              </w:rPr>
              <w:t>Йорген</w:t>
            </w:r>
            <w:proofErr w:type="spellEnd"/>
            <w:r w:rsidRPr="00297503">
              <w:rPr>
                <w:color w:val="000000"/>
              </w:rPr>
              <w:t xml:space="preserve">; </w:t>
            </w:r>
          </w:p>
          <w:p w:rsidR="005F2EFB" w:rsidRPr="00297503" w:rsidRDefault="005F2EFB" w:rsidP="00981CA6">
            <w:pPr>
              <w:rPr>
                <w:color w:val="000000"/>
              </w:rPr>
            </w:pPr>
            <w:r w:rsidRPr="00297503">
              <w:rPr>
                <w:color w:val="000000"/>
              </w:rPr>
              <w:t xml:space="preserve">4) </w:t>
            </w:r>
            <w:proofErr w:type="spellStart"/>
            <w:r w:rsidRPr="00297503">
              <w:rPr>
                <w:color w:val="000000"/>
              </w:rPr>
              <w:t>Малинов</w:t>
            </w:r>
            <w:proofErr w:type="spellEnd"/>
            <w:r w:rsidRPr="00297503">
              <w:rPr>
                <w:color w:val="000000"/>
              </w:rPr>
              <w:t xml:space="preserve"> Сергей Владимирович; </w:t>
            </w:r>
          </w:p>
          <w:p w:rsidR="005F2EFB" w:rsidRPr="00297503" w:rsidRDefault="005F2EFB" w:rsidP="00981CA6">
            <w:pPr>
              <w:rPr>
                <w:color w:val="000000"/>
              </w:rPr>
            </w:pPr>
            <w:r w:rsidRPr="00297503">
              <w:rPr>
                <w:color w:val="000000"/>
              </w:rPr>
              <w:lastRenderedPageBreak/>
              <w:t xml:space="preserve">5) </w:t>
            </w:r>
            <w:proofErr w:type="spellStart"/>
            <w:r w:rsidRPr="00297503">
              <w:rPr>
                <w:color w:val="000000"/>
              </w:rPr>
              <w:t>Митрова</w:t>
            </w:r>
            <w:proofErr w:type="spellEnd"/>
            <w:r w:rsidRPr="00297503">
              <w:rPr>
                <w:color w:val="000000"/>
              </w:rPr>
              <w:t xml:space="preserve"> Татьяна Алексеевна; </w:t>
            </w:r>
          </w:p>
          <w:p w:rsidR="005F2EFB" w:rsidRPr="00297503" w:rsidRDefault="005F2EFB" w:rsidP="00981CA6">
            <w:pPr>
              <w:rPr>
                <w:color w:val="000000"/>
              </w:rPr>
            </w:pPr>
            <w:r w:rsidRPr="00297503">
              <w:rPr>
                <w:color w:val="000000"/>
              </w:rPr>
              <w:t xml:space="preserve">6) </w:t>
            </w:r>
            <w:proofErr w:type="spellStart"/>
            <w:r w:rsidRPr="00297503">
              <w:rPr>
                <w:color w:val="000000"/>
              </w:rPr>
              <w:t>Ройтерсберг</w:t>
            </w:r>
            <w:proofErr w:type="spellEnd"/>
            <w:r w:rsidRPr="00297503">
              <w:rPr>
                <w:color w:val="000000"/>
              </w:rPr>
              <w:t xml:space="preserve"> Альберт </w:t>
            </w:r>
            <w:proofErr w:type="spellStart"/>
            <w:r w:rsidRPr="00297503">
              <w:rPr>
                <w:color w:val="000000"/>
              </w:rPr>
              <w:t>Бернхард</w:t>
            </w:r>
            <w:proofErr w:type="spellEnd"/>
            <w:r w:rsidRPr="00297503">
              <w:rPr>
                <w:color w:val="000000"/>
              </w:rPr>
              <w:t xml:space="preserve"> </w:t>
            </w:r>
            <w:proofErr w:type="spellStart"/>
            <w:r w:rsidRPr="00297503">
              <w:rPr>
                <w:color w:val="000000"/>
              </w:rPr>
              <w:t>Вильхельм</w:t>
            </w:r>
            <w:proofErr w:type="spellEnd"/>
            <w:r w:rsidRPr="00297503">
              <w:rPr>
                <w:color w:val="000000"/>
              </w:rPr>
              <w:t xml:space="preserve">; </w:t>
            </w:r>
          </w:p>
          <w:p w:rsidR="005F2EFB" w:rsidRPr="00297503" w:rsidRDefault="005F2EFB" w:rsidP="00981CA6">
            <w:pPr>
              <w:rPr>
                <w:color w:val="000000"/>
              </w:rPr>
            </w:pPr>
            <w:r w:rsidRPr="00297503">
              <w:rPr>
                <w:color w:val="000000"/>
              </w:rPr>
              <w:t xml:space="preserve">7) </w:t>
            </w:r>
            <w:proofErr w:type="spellStart"/>
            <w:r w:rsidRPr="00297503">
              <w:rPr>
                <w:color w:val="000000"/>
              </w:rPr>
              <w:t>Фельдманн</w:t>
            </w:r>
            <w:proofErr w:type="spellEnd"/>
            <w:r w:rsidRPr="00297503">
              <w:rPr>
                <w:color w:val="000000"/>
              </w:rPr>
              <w:t xml:space="preserve"> Карл-Хайнц; </w:t>
            </w:r>
          </w:p>
          <w:p w:rsidR="005F2EFB" w:rsidRPr="00297503" w:rsidRDefault="005F2EFB" w:rsidP="00981CA6">
            <w:pPr>
              <w:rPr>
                <w:color w:val="000000"/>
              </w:rPr>
            </w:pPr>
            <w:r w:rsidRPr="00297503">
              <w:rPr>
                <w:color w:val="000000"/>
              </w:rPr>
              <w:t xml:space="preserve">8) </w:t>
            </w:r>
            <w:proofErr w:type="spellStart"/>
            <w:r w:rsidRPr="00297503">
              <w:rPr>
                <w:color w:val="000000"/>
              </w:rPr>
              <w:t>Хартманн</w:t>
            </w:r>
            <w:proofErr w:type="spellEnd"/>
            <w:r w:rsidRPr="00297503">
              <w:rPr>
                <w:color w:val="000000"/>
              </w:rPr>
              <w:t xml:space="preserve"> </w:t>
            </w:r>
            <w:proofErr w:type="spellStart"/>
            <w:r w:rsidRPr="00297503">
              <w:rPr>
                <w:color w:val="000000"/>
              </w:rPr>
              <w:t>Райнер</w:t>
            </w:r>
            <w:proofErr w:type="spellEnd"/>
            <w:r w:rsidRPr="00297503">
              <w:rPr>
                <w:color w:val="000000"/>
              </w:rPr>
              <w:t xml:space="preserve"> </w:t>
            </w:r>
          </w:p>
          <w:p w:rsidR="005F2EFB" w:rsidRPr="001D555D" w:rsidRDefault="005F2EFB" w:rsidP="00981CA6">
            <w:pPr>
              <w:rPr>
                <w:color w:val="000000"/>
              </w:rPr>
            </w:pPr>
            <w:r w:rsidRPr="00297503">
              <w:rPr>
                <w:color w:val="000000"/>
              </w:rPr>
              <w:t>9) Широков Максим Геннадьевич.</w:t>
            </w:r>
          </w:p>
        </w:tc>
        <w:tc>
          <w:tcPr>
            <w:tcW w:w="552" w:type="pct"/>
            <w:shd w:val="clear" w:color="auto" w:fill="auto"/>
            <w:hideMark/>
          </w:tcPr>
          <w:p w:rsidR="005F2EFB" w:rsidRPr="001D555D" w:rsidRDefault="005F2EFB" w:rsidP="00981CA6">
            <w:pPr>
              <w:rPr>
                <w:color w:val="000000"/>
              </w:rPr>
            </w:pPr>
            <w:r w:rsidRPr="00584490">
              <w:rPr>
                <w:color w:val="000000"/>
              </w:rPr>
              <w:lastRenderedPageBreak/>
              <w:t>Не принимали участие в голосовании</w:t>
            </w:r>
          </w:p>
        </w:tc>
      </w:tr>
      <w:tr w:rsidR="005F2EFB" w:rsidRPr="001D555D" w:rsidTr="00D77B6E">
        <w:trPr>
          <w:trHeight w:val="1358"/>
        </w:trPr>
        <w:tc>
          <w:tcPr>
            <w:tcW w:w="142" w:type="pct"/>
            <w:vMerge/>
            <w:vAlign w:val="center"/>
            <w:hideMark/>
          </w:tcPr>
          <w:p w:rsidR="005F2EFB" w:rsidRPr="001D555D" w:rsidRDefault="005F2EFB" w:rsidP="00981CA6">
            <w:pPr>
              <w:rPr>
                <w:color w:val="000000"/>
              </w:rPr>
            </w:pPr>
          </w:p>
        </w:tc>
        <w:tc>
          <w:tcPr>
            <w:tcW w:w="862" w:type="pct"/>
            <w:vMerge/>
            <w:vAlign w:val="center"/>
            <w:hideMark/>
          </w:tcPr>
          <w:p w:rsidR="005F2EFB" w:rsidRPr="001D555D" w:rsidRDefault="005F2EFB" w:rsidP="00981CA6">
            <w:pPr>
              <w:rPr>
                <w:rFonts w:ascii="Arial" w:hAnsi="Arial" w:cs="Arial"/>
                <w:vanish/>
                <w:sz w:val="16"/>
                <w:szCs w:val="16"/>
              </w:rPr>
            </w:pPr>
          </w:p>
        </w:tc>
        <w:tc>
          <w:tcPr>
            <w:tcW w:w="507" w:type="pct"/>
            <w:vMerge/>
            <w:vAlign w:val="center"/>
            <w:hideMark/>
          </w:tcPr>
          <w:p w:rsidR="005F2EFB" w:rsidRPr="001D555D" w:rsidRDefault="005F2EFB" w:rsidP="00981CA6">
            <w:pPr>
              <w:rPr>
                <w:rFonts w:ascii="Calibri" w:hAnsi="Calibri"/>
                <w:color w:val="000000"/>
                <w:sz w:val="22"/>
                <w:szCs w:val="22"/>
              </w:rPr>
            </w:pPr>
          </w:p>
        </w:tc>
        <w:tc>
          <w:tcPr>
            <w:tcW w:w="1320" w:type="pct"/>
            <w:shd w:val="clear" w:color="auto" w:fill="auto"/>
            <w:hideMark/>
          </w:tcPr>
          <w:p w:rsidR="005F2EFB" w:rsidRPr="0056557F" w:rsidRDefault="005F2EFB" w:rsidP="00981CA6">
            <w:pPr>
              <w:rPr>
                <w:color w:val="000000"/>
              </w:rPr>
            </w:pPr>
            <w:r w:rsidRPr="00043BE4">
              <w:rPr>
                <w:color w:val="000000"/>
              </w:rPr>
              <w:t xml:space="preserve">3. </w:t>
            </w:r>
            <w:r w:rsidRPr="00297503">
              <w:rPr>
                <w:color w:val="000000"/>
              </w:rPr>
              <w:t>Об избрании членов Ревизионной комиссии Общества.</w:t>
            </w:r>
          </w:p>
        </w:tc>
        <w:tc>
          <w:tcPr>
            <w:tcW w:w="1617" w:type="pct"/>
            <w:shd w:val="clear" w:color="auto" w:fill="auto"/>
          </w:tcPr>
          <w:p w:rsidR="005F2EFB" w:rsidRPr="00297503" w:rsidRDefault="005F2EFB" w:rsidP="00981CA6">
            <w:pPr>
              <w:rPr>
                <w:color w:val="000000"/>
              </w:rPr>
            </w:pPr>
            <w:r w:rsidRPr="00297503">
              <w:rPr>
                <w:color w:val="000000"/>
              </w:rPr>
              <w:t xml:space="preserve">1. Избрать Ревизионную комиссию Общества в следующем составе: </w:t>
            </w:r>
          </w:p>
          <w:p w:rsidR="005F2EFB" w:rsidRPr="00297503" w:rsidRDefault="005F2EFB" w:rsidP="00981CA6">
            <w:pPr>
              <w:rPr>
                <w:color w:val="000000"/>
              </w:rPr>
            </w:pPr>
            <w:r w:rsidRPr="00297503">
              <w:rPr>
                <w:color w:val="000000"/>
              </w:rPr>
              <w:t xml:space="preserve">1) Алексеенков Денис Александрович. </w:t>
            </w:r>
          </w:p>
          <w:p w:rsidR="005F2EFB" w:rsidRPr="00297503" w:rsidRDefault="005F2EFB" w:rsidP="00981CA6">
            <w:pPr>
              <w:rPr>
                <w:color w:val="000000"/>
              </w:rPr>
            </w:pPr>
            <w:r w:rsidRPr="00297503">
              <w:rPr>
                <w:color w:val="000000"/>
              </w:rPr>
              <w:t xml:space="preserve">2) </w:t>
            </w:r>
            <w:proofErr w:type="spellStart"/>
            <w:r w:rsidRPr="00297503">
              <w:rPr>
                <w:color w:val="000000"/>
              </w:rPr>
              <w:t>Асяев</w:t>
            </w:r>
            <w:proofErr w:type="spellEnd"/>
            <w:r w:rsidRPr="00297503">
              <w:rPr>
                <w:color w:val="000000"/>
              </w:rPr>
              <w:t xml:space="preserve"> Алексей Сергеевич. </w:t>
            </w:r>
          </w:p>
          <w:p w:rsidR="005F2EFB" w:rsidRPr="00297503" w:rsidRDefault="005F2EFB" w:rsidP="00981CA6">
            <w:pPr>
              <w:rPr>
                <w:color w:val="000000"/>
              </w:rPr>
            </w:pPr>
            <w:r w:rsidRPr="00297503">
              <w:rPr>
                <w:color w:val="000000"/>
              </w:rPr>
              <w:t xml:space="preserve">3) </w:t>
            </w:r>
            <w:proofErr w:type="spellStart"/>
            <w:r w:rsidRPr="00297503">
              <w:rPr>
                <w:color w:val="000000"/>
              </w:rPr>
              <w:t>Вурзберг</w:t>
            </w:r>
            <w:proofErr w:type="spellEnd"/>
            <w:r w:rsidRPr="00297503">
              <w:rPr>
                <w:color w:val="000000"/>
              </w:rPr>
              <w:t xml:space="preserve"> </w:t>
            </w:r>
            <w:proofErr w:type="spellStart"/>
            <w:r w:rsidRPr="00297503">
              <w:rPr>
                <w:color w:val="000000"/>
              </w:rPr>
              <w:t>Гюнтрам</w:t>
            </w:r>
            <w:proofErr w:type="spellEnd"/>
            <w:r w:rsidRPr="00297503">
              <w:rPr>
                <w:color w:val="000000"/>
              </w:rPr>
              <w:t xml:space="preserve">. </w:t>
            </w:r>
          </w:p>
          <w:p w:rsidR="005F2EFB" w:rsidRPr="001D555D" w:rsidRDefault="005F2EFB" w:rsidP="00981CA6">
            <w:pPr>
              <w:rPr>
                <w:color w:val="000000"/>
              </w:rPr>
            </w:pPr>
            <w:r w:rsidRPr="00297503">
              <w:rPr>
                <w:color w:val="000000"/>
              </w:rPr>
              <w:t xml:space="preserve">4) </w:t>
            </w:r>
            <w:proofErr w:type="spellStart"/>
            <w:r w:rsidRPr="00297503">
              <w:rPr>
                <w:color w:val="000000"/>
              </w:rPr>
              <w:t>Корталс</w:t>
            </w:r>
            <w:proofErr w:type="spellEnd"/>
            <w:r w:rsidRPr="00297503">
              <w:rPr>
                <w:color w:val="000000"/>
              </w:rPr>
              <w:t xml:space="preserve"> </w:t>
            </w:r>
            <w:proofErr w:type="spellStart"/>
            <w:r w:rsidRPr="00297503">
              <w:rPr>
                <w:color w:val="000000"/>
              </w:rPr>
              <w:t>Маркус</w:t>
            </w:r>
            <w:proofErr w:type="spellEnd"/>
            <w:r w:rsidRPr="00297503">
              <w:rPr>
                <w:color w:val="000000"/>
              </w:rPr>
              <w:t>.</w:t>
            </w:r>
          </w:p>
        </w:tc>
        <w:tc>
          <w:tcPr>
            <w:tcW w:w="552" w:type="pct"/>
            <w:shd w:val="clear" w:color="auto" w:fill="auto"/>
            <w:hideMark/>
          </w:tcPr>
          <w:p w:rsidR="005F2EFB" w:rsidRPr="001D555D" w:rsidRDefault="005F2EFB" w:rsidP="00981CA6">
            <w:pPr>
              <w:rPr>
                <w:color w:val="000000"/>
              </w:rPr>
            </w:pPr>
            <w:r w:rsidRPr="00584490">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981CA6">
            <w:pPr>
              <w:rPr>
                <w:color w:val="000000"/>
              </w:rPr>
            </w:pPr>
          </w:p>
        </w:tc>
        <w:tc>
          <w:tcPr>
            <w:tcW w:w="862" w:type="pct"/>
            <w:vMerge/>
            <w:vAlign w:val="center"/>
          </w:tcPr>
          <w:p w:rsidR="005F2EFB" w:rsidRPr="001D555D" w:rsidRDefault="005F2EFB" w:rsidP="00981CA6">
            <w:pPr>
              <w:rPr>
                <w:rFonts w:ascii="Arial" w:hAnsi="Arial" w:cs="Arial"/>
                <w:vanish/>
                <w:sz w:val="16"/>
                <w:szCs w:val="16"/>
              </w:rPr>
            </w:pPr>
          </w:p>
        </w:tc>
        <w:tc>
          <w:tcPr>
            <w:tcW w:w="507" w:type="pct"/>
            <w:vMerge/>
            <w:vAlign w:val="center"/>
          </w:tcPr>
          <w:p w:rsidR="005F2EFB" w:rsidRPr="001D555D" w:rsidRDefault="005F2EFB" w:rsidP="00981CA6">
            <w:pPr>
              <w:rPr>
                <w:rFonts w:ascii="Calibri" w:hAnsi="Calibri"/>
                <w:color w:val="000000"/>
                <w:sz w:val="22"/>
                <w:szCs w:val="22"/>
              </w:rPr>
            </w:pPr>
          </w:p>
        </w:tc>
        <w:tc>
          <w:tcPr>
            <w:tcW w:w="1320" w:type="pct"/>
            <w:shd w:val="clear" w:color="auto" w:fill="auto"/>
          </w:tcPr>
          <w:p w:rsidR="005F2EFB" w:rsidRPr="001D555D" w:rsidRDefault="005F2EFB" w:rsidP="00981CA6">
            <w:pPr>
              <w:rPr>
                <w:color w:val="000000"/>
              </w:rPr>
            </w:pPr>
            <w:r w:rsidRPr="00043BE4">
              <w:rPr>
                <w:color w:val="000000"/>
              </w:rPr>
              <w:t xml:space="preserve">4. </w:t>
            </w:r>
            <w:r w:rsidRPr="00297503">
              <w:rPr>
                <w:color w:val="000000"/>
              </w:rPr>
              <w:t>Об утвержден</w:t>
            </w:r>
            <w:proofErr w:type="gramStart"/>
            <w:r w:rsidRPr="00297503">
              <w:rPr>
                <w:color w:val="000000"/>
              </w:rPr>
              <w:t>ии Ау</w:t>
            </w:r>
            <w:proofErr w:type="gramEnd"/>
            <w:r w:rsidRPr="00297503">
              <w:rPr>
                <w:color w:val="000000"/>
              </w:rPr>
              <w:t>дитора Общества.</w:t>
            </w:r>
          </w:p>
        </w:tc>
        <w:tc>
          <w:tcPr>
            <w:tcW w:w="1617" w:type="pct"/>
            <w:shd w:val="clear" w:color="auto" w:fill="auto"/>
          </w:tcPr>
          <w:p w:rsidR="005F2EFB" w:rsidRPr="00100D97" w:rsidRDefault="005F2EFB" w:rsidP="00981CA6">
            <w:pPr>
              <w:rPr>
                <w:color w:val="000000"/>
              </w:rPr>
            </w:pPr>
            <w:r w:rsidRPr="00297503">
              <w:rPr>
                <w:color w:val="000000"/>
              </w:rPr>
              <w:t>1. Утвердить Аудитором Общества Закрытое акционерное общество «</w:t>
            </w:r>
            <w:proofErr w:type="spellStart"/>
            <w:r w:rsidRPr="00297503">
              <w:rPr>
                <w:color w:val="000000"/>
              </w:rPr>
              <w:t>ПрайсвотерхаусКуперс</w:t>
            </w:r>
            <w:proofErr w:type="spellEnd"/>
            <w:r w:rsidRPr="00297503">
              <w:rPr>
                <w:color w:val="000000"/>
              </w:rPr>
              <w:t xml:space="preserve"> Аудит» (место нахождения: г. Москва, основной регистрационный номер записи в реестре аудиторских организаций - 10201003683).</w:t>
            </w:r>
          </w:p>
        </w:tc>
        <w:tc>
          <w:tcPr>
            <w:tcW w:w="552" w:type="pct"/>
            <w:shd w:val="clear" w:color="auto" w:fill="auto"/>
          </w:tcPr>
          <w:p w:rsidR="005F2EFB" w:rsidRPr="001D555D" w:rsidRDefault="005F2EFB" w:rsidP="00981CA6">
            <w:pPr>
              <w:rPr>
                <w:color w:val="000000"/>
              </w:rPr>
            </w:pPr>
            <w:r w:rsidRPr="00584490">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981CA6">
            <w:pPr>
              <w:rPr>
                <w:color w:val="000000"/>
              </w:rPr>
            </w:pPr>
          </w:p>
        </w:tc>
        <w:tc>
          <w:tcPr>
            <w:tcW w:w="862" w:type="pct"/>
            <w:vMerge/>
            <w:vAlign w:val="center"/>
          </w:tcPr>
          <w:p w:rsidR="005F2EFB" w:rsidRPr="001D555D" w:rsidRDefault="005F2EFB" w:rsidP="00981CA6">
            <w:pPr>
              <w:rPr>
                <w:rFonts w:ascii="Arial" w:hAnsi="Arial" w:cs="Arial"/>
                <w:vanish/>
                <w:sz w:val="16"/>
                <w:szCs w:val="16"/>
              </w:rPr>
            </w:pPr>
          </w:p>
        </w:tc>
        <w:tc>
          <w:tcPr>
            <w:tcW w:w="507" w:type="pct"/>
            <w:vMerge/>
            <w:vAlign w:val="center"/>
          </w:tcPr>
          <w:p w:rsidR="005F2EFB" w:rsidRPr="001D555D" w:rsidRDefault="005F2EFB" w:rsidP="00981CA6">
            <w:pPr>
              <w:rPr>
                <w:rFonts w:ascii="Calibri" w:hAnsi="Calibri"/>
                <w:color w:val="000000"/>
                <w:sz w:val="22"/>
                <w:szCs w:val="22"/>
              </w:rPr>
            </w:pPr>
          </w:p>
        </w:tc>
        <w:tc>
          <w:tcPr>
            <w:tcW w:w="1320" w:type="pct"/>
            <w:shd w:val="clear" w:color="auto" w:fill="auto"/>
          </w:tcPr>
          <w:p w:rsidR="005F2EFB" w:rsidRPr="001D555D" w:rsidRDefault="005F2EFB" w:rsidP="00981CA6">
            <w:pPr>
              <w:rPr>
                <w:color w:val="000000"/>
              </w:rPr>
            </w:pPr>
            <w:r w:rsidRPr="00043BE4">
              <w:rPr>
                <w:color w:val="000000"/>
              </w:rPr>
              <w:t xml:space="preserve">5. </w:t>
            </w:r>
            <w:r w:rsidRPr="00297503">
              <w:rPr>
                <w:color w:val="000000"/>
              </w:rPr>
              <w:t>Об утверждении Устава Общества в новой редакции.</w:t>
            </w:r>
          </w:p>
        </w:tc>
        <w:tc>
          <w:tcPr>
            <w:tcW w:w="1617" w:type="pct"/>
            <w:shd w:val="clear" w:color="auto" w:fill="auto"/>
          </w:tcPr>
          <w:p w:rsidR="005F2EFB" w:rsidRPr="00100D97" w:rsidRDefault="005F2EFB" w:rsidP="00981CA6">
            <w:pPr>
              <w:rPr>
                <w:color w:val="000000"/>
              </w:rPr>
            </w:pPr>
            <w:r w:rsidRPr="00297503">
              <w:rPr>
                <w:color w:val="000000"/>
              </w:rPr>
              <w:t>Решение не принято.</w:t>
            </w:r>
          </w:p>
        </w:tc>
        <w:tc>
          <w:tcPr>
            <w:tcW w:w="552" w:type="pct"/>
            <w:shd w:val="clear" w:color="auto" w:fill="auto"/>
          </w:tcPr>
          <w:p w:rsidR="005F2EFB" w:rsidRPr="001D555D" w:rsidRDefault="005F2EFB" w:rsidP="00981CA6">
            <w:pPr>
              <w:rPr>
                <w:color w:val="000000"/>
              </w:rPr>
            </w:pPr>
            <w:r w:rsidRPr="00584490">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981CA6">
            <w:pPr>
              <w:rPr>
                <w:color w:val="000000"/>
              </w:rPr>
            </w:pPr>
          </w:p>
        </w:tc>
        <w:tc>
          <w:tcPr>
            <w:tcW w:w="862" w:type="pct"/>
            <w:vMerge/>
            <w:vAlign w:val="center"/>
          </w:tcPr>
          <w:p w:rsidR="005F2EFB" w:rsidRPr="001D555D" w:rsidRDefault="005F2EFB" w:rsidP="00981CA6">
            <w:pPr>
              <w:rPr>
                <w:rFonts w:ascii="Arial" w:hAnsi="Arial" w:cs="Arial"/>
                <w:vanish/>
                <w:sz w:val="16"/>
                <w:szCs w:val="16"/>
              </w:rPr>
            </w:pPr>
          </w:p>
        </w:tc>
        <w:tc>
          <w:tcPr>
            <w:tcW w:w="507" w:type="pct"/>
            <w:vMerge/>
            <w:vAlign w:val="center"/>
          </w:tcPr>
          <w:p w:rsidR="005F2EFB" w:rsidRPr="001D555D" w:rsidRDefault="005F2EFB" w:rsidP="00981CA6">
            <w:pPr>
              <w:rPr>
                <w:rFonts w:ascii="Calibri" w:hAnsi="Calibri"/>
                <w:color w:val="000000"/>
                <w:sz w:val="22"/>
                <w:szCs w:val="22"/>
              </w:rPr>
            </w:pPr>
          </w:p>
        </w:tc>
        <w:tc>
          <w:tcPr>
            <w:tcW w:w="1320" w:type="pct"/>
            <w:shd w:val="clear" w:color="auto" w:fill="auto"/>
          </w:tcPr>
          <w:p w:rsidR="005F2EFB" w:rsidRPr="001D555D" w:rsidRDefault="005F2EFB" w:rsidP="00981CA6">
            <w:pPr>
              <w:rPr>
                <w:color w:val="000000"/>
              </w:rPr>
            </w:pPr>
            <w:r w:rsidRPr="00043BE4">
              <w:rPr>
                <w:color w:val="000000"/>
              </w:rPr>
              <w:t xml:space="preserve">6. </w:t>
            </w:r>
            <w:r w:rsidRPr="00297503">
              <w:rPr>
                <w:color w:val="000000"/>
              </w:rPr>
              <w:t>Об утверждении Положения о порядке подготовки и проведения Общего собрания акционеров Общества в новой редакции.</w:t>
            </w:r>
          </w:p>
        </w:tc>
        <w:tc>
          <w:tcPr>
            <w:tcW w:w="1617" w:type="pct"/>
            <w:shd w:val="clear" w:color="auto" w:fill="auto"/>
          </w:tcPr>
          <w:p w:rsidR="005F2EFB" w:rsidRPr="00100D97" w:rsidRDefault="005F2EFB" w:rsidP="00981CA6">
            <w:pPr>
              <w:rPr>
                <w:color w:val="000000"/>
              </w:rPr>
            </w:pPr>
            <w:r w:rsidRPr="00297503">
              <w:rPr>
                <w:color w:val="000000"/>
              </w:rPr>
              <w:t>Решение не принято.</w:t>
            </w:r>
          </w:p>
        </w:tc>
        <w:tc>
          <w:tcPr>
            <w:tcW w:w="552" w:type="pct"/>
            <w:shd w:val="clear" w:color="auto" w:fill="auto"/>
          </w:tcPr>
          <w:p w:rsidR="005F2EFB" w:rsidRPr="001D555D" w:rsidRDefault="005F2EFB" w:rsidP="00981CA6">
            <w:pPr>
              <w:rPr>
                <w:color w:val="000000"/>
              </w:rPr>
            </w:pPr>
            <w:r w:rsidRPr="00584490">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981CA6">
            <w:pPr>
              <w:rPr>
                <w:color w:val="000000"/>
              </w:rPr>
            </w:pPr>
          </w:p>
        </w:tc>
        <w:tc>
          <w:tcPr>
            <w:tcW w:w="862" w:type="pct"/>
            <w:vMerge/>
            <w:vAlign w:val="center"/>
          </w:tcPr>
          <w:p w:rsidR="005F2EFB" w:rsidRPr="001D555D" w:rsidRDefault="005F2EFB" w:rsidP="00981CA6">
            <w:pPr>
              <w:rPr>
                <w:rFonts w:ascii="Arial" w:hAnsi="Arial" w:cs="Arial"/>
                <w:vanish/>
                <w:sz w:val="16"/>
                <w:szCs w:val="16"/>
              </w:rPr>
            </w:pPr>
          </w:p>
        </w:tc>
        <w:tc>
          <w:tcPr>
            <w:tcW w:w="507" w:type="pct"/>
            <w:vMerge/>
            <w:vAlign w:val="center"/>
          </w:tcPr>
          <w:p w:rsidR="005F2EFB" w:rsidRPr="001D555D" w:rsidRDefault="005F2EFB" w:rsidP="00981CA6">
            <w:pPr>
              <w:rPr>
                <w:rFonts w:ascii="Calibri" w:hAnsi="Calibri"/>
                <w:color w:val="000000"/>
                <w:sz w:val="22"/>
                <w:szCs w:val="22"/>
              </w:rPr>
            </w:pPr>
          </w:p>
        </w:tc>
        <w:tc>
          <w:tcPr>
            <w:tcW w:w="1320" w:type="pct"/>
            <w:shd w:val="clear" w:color="auto" w:fill="auto"/>
          </w:tcPr>
          <w:p w:rsidR="005F2EFB" w:rsidRPr="001D555D" w:rsidRDefault="005F2EFB" w:rsidP="00981CA6">
            <w:pPr>
              <w:rPr>
                <w:color w:val="000000"/>
              </w:rPr>
            </w:pPr>
            <w:r w:rsidRPr="00043BE4">
              <w:rPr>
                <w:color w:val="000000"/>
              </w:rPr>
              <w:t xml:space="preserve">7. </w:t>
            </w:r>
            <w:r w:rsidRPr="00297503">
              <w:rPr>
                <w:color w:val="000000"/>
              </w:rPr>
              <w:t>Об утверждении Положения о Совете директоров Общества в новой редакции.</w:t>
            </w:r>
          </w:p>
        </w:tc>
        <w:tc>
          <w:tcPr>
            <w:tcW w:w="1617" w:type="pct"/>
            <w:shd w:val="clear" w:color="auto" w:fill="auto"/>
          </w:tcPr>
          <w:p w:rsidR="005F2EFB" w:rsidRPr="00100D97" w:rsidRDefault="005F2EFB" w:rsidP="00981CA6">
            <w:pPr>
              <w:rPr>
                <w:color w:val="000000"/>
              </w:rPr>
            </w:pPr>
            <w:r w:rsidRPr="00297503">
              <w:rPr>
                <w:color w:val="000000"/>
              </w:rPr>
              <w:t>Решение не принято.</w:t>
            </w:r>
          </w:p>
        </w:tc>
        <w:tc>
          <w:tcPr>
            <w:tcW w:w="552" w:type="pct"/>
            <w:shd w:val="clear" w:color="auto" w:fill="auto"/>
          </w:tcPr>
          <w:p w:rsidR="005F2EFB" w:rsidRPr="001D555D" w:rsidRDefault="005F2EFB" w:rsidP="00981CA6">
            <w:pPr>
              <w:rPr>
                <w:color w:val="000000"/>
              </w:rPr>
            </w:pPr>
            <w:r w:rsidRPr="00584490">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981CA6">
            <w:pPr>
              <w:rPr>
                <w:color w:val="000000"/>
              </w:rPr>
            </w:pPr>
          </w:p>
        </w:tc>
        <w:tc>
          <w:tcPr>
            <w:tcW w:w="862" w:type="pct"/>
            <w:vMerge/>
            <w:vAlign w:val="center"/>
          </w:tcPr>
          <w:p w:rsidR="005F2EFB" w:rsidRPr="001D555D" w:rsidRDefault="005F2EFB" w:rsidP="00981CA6">
            <w:pPr>
              <w:rPr>
                <w:rFonts w:ascii="Arial" w:hAnsi="Arial" w:cs="Arial"/>
                <w:vanish/>
                <w:sz w:val="16"/>
                <w:szCs w:val="16"/>
              </w:rPr>
            </w:pPr>
          </w:p>
        </w:tc>
        <w:tc>
          <w:tcPr>
            <w:tcW w:w="507" w:type="pct"/>
            <w:vMerge/>
            <w:vAlign w:val="center"/>
          </w:tcPr>
          <w:p w:rsidR="005F2EFB" w:rsidRPr="001D555D" w:rsidRDefault="005F2EFB" w:rsidP="00981CA6">
            <w:pPr>
              <w:rPr>
                <w:rFonts w:ascii="Calibri" w:hAnsi="Calibri"/>
                <w:color w:val="000000"/>
                <w:sz w:val="22"/>
                <w:szCs w:val="22"/>
              </w:rPr>
            </w:pPr>
          </w:p>
        </w:tc>
        <w:tc>
          <w:tcPr>
            <w:tcW w:w="1320" w:type="pct"/>
            <w:shd w:val="clear" w:color="auto" w:fill="auto"/>
          </w:tcPr>
          <w:p w:rsidR="005F2EFB" w:rsidRPr="00043BE4" w:rsidRDefault="005F2EFB" w:rsidP="00981CA6">
            <w:pPr>
              <w:rPr>
                <w:color w:val="000000"/>
              </w:rPr>
            </w:pPr>
            <w:r>
              <w:rPr>
                <w:color w:val="000000"/>
              </w:rPr>
              <w:t xml:space="preserve">8. </w:t>
            </w:r>
            <w:r w:rsidRPr="00297503">
              <w:rPr>
                <w:color w:val="000000"/>
              </w:rPr>
              <w:t>Об утверждении Положения о Правлении Общества в новой редакции.</w:t>
            </w:r>
          </w:p>
        </w:tc>
        <w:tc>
          <w:tcPr>
            <w:tcW w:w="1617" w:type="pct"/>
            <w:shd w:val="clear" w:color="auto" w:fill="auto"/>
          </w:tcPr>
          <w:p w:rsidR="005F2EFB" w:rsidRPr="00043BE4" w:rsidRDefault="005F2EFB" w:rsidP="00981CA6">
            <w:pPr>
              <w:rPr>
                <w:color w:val="000000"/>
              </w:rPr>
            </w:pPr>
            <w:r w:rsidRPr="00297503">
              <w:rPr>
                <w:color w:val="000000"/>
              </w:rPr>
              <w:t>Решение не принято.</w:t>
            </w:r>
          </w:p>
        </w:tc>
        <w:tc>
          <w:tcPr>
            <w:tcW w:w="552" w:type="pct"/>
            <w:shd w:val="clear" w:color="auto" w:fill="auto"/>
          </w:tcPr>
          <w:p w:rsidR="005F2EFB" w:rsidRPr="001D555D" w:rsidRDefault="005F2EFB" w:rsidP="00981CA6">
            <w:pPr>
              <w:rPr>
                <w:color w:val="000000"/>
              </w:rPr>
            </w:pPr>
            <w:r w:rsidRPr="00584490">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981CA6">
            <w:pPr>
              <w:rPr>
                <w:color w:val="000000"/>
              </w:rPr>
            </w:pPr>
          </w:p>
        </w:tc>
        <w:tc>
          <w:tcPr>
            <w:tcW w:w="862" w:type="pct"/>
            <w:vMerge/>
            <w:vAlign w:val="center"/>
          </w:tcPr>
          <w:p w:rsidR="005F2EFB" w:rsidRPr="001D555D" w:rsidRDefault="005F2EFB" w:rsidP="00981CA6">
            <w:pPr>
              <w:rPr>
                <w:rFonts w:ascii="Arial" w:hAnsi="Arial" w:cs="Arial"/>
                <w:vanish/>
                <w:sz w:val="16"/>
                <w:szCs w:val="16"/>
              </w:rPr>
            </w:pPr>
          </w:p>
        </w:tc>
        <w:tc>
          <w:tcPr>
            <w:tcW w:w="507" w:type="pct"/>
            <w:vMerge/>
            <w:vAlign w:val="center"/>
          </w:tcPr>
          <w:p w:rsidR="005F2EFB" w:rsidRPr="001D555D" w:rsidRDefault="005F2EFB" w:rsidP="00981CA6">
            <w:pPr>
              <w:rPr>
                <w:rFonts w:ascii="Calibri" w:hAnsi="Calibri"/>
                <w:color w:val="000000"/>
                <w:sz w:val="22"/>
                <w:szCs w:val="22"/>
              </w:rPr>
            </w:pPr>
          </w:p>
        </w:tc>
        <w:tc>
          <w:tcPr>
            <w:tcW w:w="1320" w:type="pct"/>
            <w:shd w:val="clear" w:color="auto" w:fill="auto"/>
          </w:tcPr>
          <w:p w:rsidR="005F2EFB" w:rsidRPr="00043BE4" w:rsidRDefault="005F2EFB" w:rsidP="00981CA6">
            <w:pPr>
              <w:rPr>
                <w:color w:val="000000"/>
              </w:rPr>
            </w:pPr>
            <w:r>
              <w:rPr>
                <w:color w:val="000000"/>
              </w:rPr>
              <w:t xml:space="preserve">9. </w:t>
            </w:r>
            <w:r w:rsidRPr="00297503">
              <w:rPr>
                <w:color w:val="000000"/>
              </w:rPr>
              <w:t>Об утверждении Положения о Ревизионной комиссии Общества в новой редакции.</w:t>
            </w:r>
          </w:p>
        </w:tc>
        <w:tc>
          <w:tcPr>
            <w:tcW w:w="1617" w:type="pct"/>
            <w:shd w:val="clear" w:color="auto" w:fill="auto"/>
          </w:tcPr>
          <w:p w:rsidR="005F2EFB" w:rsidRPr="00043BE4" w:rsidRDefault="005F2EFB" w:rsidP="00981CA6">
            <w:pPr>
              <w:rPr>
                <w:color w:val="000000"/>
              </w:rPr>
            </w:pPr>
            <w:r w:rsidRPr="00297503">
              <w:rPr>
                <w:color w:val="000000"/>
              </w:rPr>
              <w:t>Решение не принято.</w:t>
            </w:r>
          </w:p>
        </w:tc>
        <w:tc>
          <w:tcPr>
            <w:tcW w:w="552" w:type="pct"/>
            <w:shd w:val="clear" w:color="auto" w:fill="auto"/>
          </w:tcPr>
          <w:p w:rsidR="005F2EFB" w:rsidRPr="001D555D" w:rsidRDefault="005F2EFB" w:rsidP="00981CA6">
            <w:pPr>
              <w:rPr>
                <w:color w:val="000000"/>
              </w:rPr>
            </w:pPr>
            <w:r w:rsidRPr="00584490">
              <w:rPr>
                <w:color w:val="000000"/>
              </w:rPr>
              <w:t>Не принимали участие в голосовании</w:t>
            </w:r>
          </w:p>
        </w:tc>
      </w:tr>
      <w:tr w:rsidR="005F2EFB" w:rsidRPr="001D555D" w:rsidTr="00D77B6E">
        <w:trPr>
          <w:trHeight w:val="535"/>
        </w:trPr>
        <w:tc>
          <w:tcPr>
            <w:tcW w:w="142" w:type="pct"/>
            <w:vMerge/>
            <w:vAlign w:val="center"/>
          </w:tcPr>
          <w:p w:rsidR="005F2EFB" w:rsidRPr="001D555D" w:rsidRDefault="005F2EFB" w:rsidP="00981CA6">
            <w:pPr>
              <w:rPr>
                <w:color w:val="000000"/>
              </w:rPr>
            </w:pPr>
          </w:p>
        </w:tc>
        <w:tc>
          <w:tcPr>
            <w:tcW w:w="862" w:type="pct"/>
            <w:vMerge/>
            <w:vAlign w:val="center"/>
          </w:tcPr>
          <w:p w:rsidR="005F2EFB" w:rsidRPr="001D555D" w:rsidRDefault="005F2EFB" w:rsidP="00981CA6">
            <w:pPr>
              <w:rPr>
                <w:rFonts w:ascii="Arial" w:hAnsi="Arial" w:cs="Arial"/>
                <w:vanish/>
                <w:sz w:val="16"/>
                <w:szCs w:val="16"/>
              </w:rPr>
            </w:pPr>
          </w:p>
        </w:tc>
        <w:tc>
          <w:tcPr>
            <w:tcW w:w="507" w:type="pct"/>
            <w:vMerge/>
            <w:vAlign w:val="center"/>
          </w:tcPr>
          <w:p w:rsidR="005F2EFB" w:rsidRPr="001D555D" w:rsidRDefault="005F2EFB" w:rsidP="00981CA6">
            <w:pPr>
              <w:rPr>
                <w:rFonts w:ascii="Calibri" w:hAnsi="Calibri"/>
                <w:color w:val="000000"/>
                <w:sz w:val="22"/>
                <w:szCs w:val="22"/>
              </w:rPr>
            </w:pPr>
          </w:p>
        </w:tc>
        <w:tc>
          <w:tcPr>
            <w:tcW w:w="1320" w:type="pct"/>
            <w:shd w:val="clear" w:color="auto" w:fill="auto"/>
          </w:tcPr>
          <w:p w:rsidR="005F2EFB" w:rsidRPr="001D555D" w:rsidRDefault="005F2EFB" w:rsidP="00981CA6">
            <w:pPr>
              <w:rPr>
                <w:color w:val="000000"/>
              </w:rPr>
            </w:pPr>
            <w:r>
              <w:rPr>
                <w:color w:val="000000"/>
              </w:rPr>
              <w:t xml:space="preserve">10. </w:t>
            </w:r>
            <w:r w:rsidRPr="00297503">
              <w:rPr>
                <w:color w:val="000000"/>
              </w:rPr>
              <w:t>Об обращении в Министерство юстиции Российской Федерации с заявлением о намерении включить в фирменное наименование Общества официальное наименование «Российская Федерация» или «Россия», а также слова, производные от этого наименования.</w:t>
            </w:r>
          </w:p>
        </w:tc>
        <w:tc>
          <w:tcPr>
            <w:tcW w:w="1617" w:type="pct"/>
            <w:shd w:val="clear" w:color="auto" w:fill="auto"/>
          </w:tcPr>
          <w:p w:rsidR="005F2EFB" w:rsidRPr="00100D97" w:rsidRDefault="005F2EFB" w:rsidP="00981CA6">
            <w:pPr>
              <w:rPr>
                <w:color w:val="000000"/>
              </w:rPr>
            </w:pPr>
            <w:proofErr w:type="gramStart"/>
            <w:r w:rsidRPr="00297503">
              <w:rPr>
                <w:color w:val="000000"/>
              </w:rPr>
              <w:t>В связи с планируемым внесением изменений в Устав Общества в части фирменного наименования Общества – Публичное акционерное общество «</w:t>
            </w:r>
            <w:proofErr w:type="spellStart"/>
            <w:r w:rsidRPr="00297503">
              <w:rPr>
                <w:color w:val="000000"/>
              </w:rPr>
              <w:t>Юнипер</w:t>
            </w:r>
            <w:proofErr w:type="spellEnd"/>
            <w:r w:rsidRPr="00297503">
              <w:rPr>
                <w:color w:val="000000"/>
              </w:rPr>
              <w:t xml:space="preserve"> Россия» и в соответствии с Постановлением Правительства РФ от 03.02.2010 № 52 «Об утверждении Правил включения в фирменное наименование юридического лица официального наименования «Российская </w:t>
            </w:r>
            <w:r w:rsidRPr="00297503">
              <w:rPr>
                <w:color w:val="000000"/>
              </w:rPr>
              <w:lastRenderedPageBreak/>
              <w:t>Федерация» или «Россия», а также слов, производных от этого наименования» обратиться в Министерство юстиции Российской Федерации с заявлением о</w:t>
            </w:r>
            <w:proofErr w:type="gramEnd"/>
            <w:r w:rsidRPr="00297503">
              <w:rPr>
                <w:color w:val="000000"/>
              </w:rPr>
              <w:t xml:space="preserve"> </w:t>
            </w:r>
            <w:proofErr w:type="gramStart"/>
            <w:r w:rsidRPr="00297503">
              <w:rPr>
                <w:color w:val="000000"/>
              </w:rPr>
              <w:t>намерении включить в фирменное наименование Общества на русском языке – Публичное акционерное общество «</w:t>
            </w:r>
            <w:proofErr w:type="spellStart"/>
            <w:r w:rsidRPr="00297503">
              <w:rPr>
                <w:color w:val="000000"/>
              </w:rPr>
              <w:t>Юнипер</w:t>
            </w:r>
            <w:proofErr w:type="spellEnd"/>
            <w:r w:rsidRPr="00297503">
              <w:rPr>
                <w:color w:val="000000"/>
              </w:rPr>
              <w:t xml:space="preserve"> Россия» и в фирменное наименование Общества на английском языке – </w:t>
            </w:r>
            <w:proofErr w:type="spellStart"/>
            <w:r w:rsidRPr="00297503">
              <w:rPr>
                <w:color w:val="000000"/>
              </w:rPr>
              <w:t>Public</w:t>
            </w:r>
            <w:proofErr w:type="spellEnd"/>
            <w:r w:rsidRPr="00297503">
              <w:rPr>
                <w:color w:val="000000"/>
              </w:rPr>
              <w:t xml:space="preserve"> </w:t>
            </w:r>
            <w:proofErr w:type="spellStart"/>
            <w:r w:rsidRPr="00297503">
              <w:rPr>
                <w:color w:val="000000"/>
              </w:rPr>
              <w:t>Joint-Stock</w:t>
            </w:r>
            <w:proofErr w:type="spellEnd"/>
            <w:r w:rsidRPr="00297503">
              <w:rPr>
                <w:color w:val="000000"/>
              </w:rPr>
              <w:t xml:space="preserve"> </w:t>
            </w:r>
            <w:proofErr w:type="spellStart"/>
            <w:r w:rsidRPr="00297503">
              <w:rPr>
                <w:color w:val="000000"/>
              </w:rPr>
              <w:t>Company</w:t>
            </w:r>
            <w:proofErr w:type="spellEnd"/>
            <w:r w:rsidRPr="00297503">
              <w:rPr>
                <w:color w:val="000000"/>
              </w:rPr>
              <w:t xml:space="preserve"> «</w:t>
            </w:r>
            <w:proofErr w:type="spellStart"/>
            <w:r w:rsidRPr="00297503">
              <w:rPr>
                <w:color w:val="000000"/>
              </w:rPr>
              <w:t>Uniper</w:t>
            </w:r>
            <w:proofErr w:type="spellEnd"/>
            <w:r w:rsidRPr="00297503">
              <w:rPr>
                <w:color w:val="000000"/>
              </w:rPr>
              <w:t xml:space="preserve"> </w:t>
            </w:r>
            <w:proofErr w:type="spellStart"/>
            <w:r w:rsidRPr="00297503">
              <w:rPr>
                <w:color w:val="000000"/>
              </w:rPr>
              <w:t>Russia</w:t>
            </w:r>
            <w:proofErr w:type="spellEnd"/>
            <w:r w:rsidRPr="00297503">
              <w:rPr>
                <w:color w:val="000000"/>
              </w:rPr>
              <w:t>» официальное наименование «Российская Федерация» или «Россия», а также слова, производные от этого наименования.</w:t>
            </w:r>
            <w:proofErr w:type="gramEnd"/>
          </w:p>
        </w:tc>
        <w:tc>
          <w:tcPr>
            <w:tcW w:w="552" w:type="pct"/>
            <w:shd w:val="clear" w:color="auto" w:fill="auto"/>
          </w:tcPr>
          <w:p w:rsidR="005F2EFB" w:rsidRPr="001D555D" w:rsidRDefault="005F2EFB" w:rsidP="00981CA6">
            <w:pPr>
              <w:rPr>
                <w:color w:val="000000"/>
              </w:rPr>
            </w:pPr>
            <w:r w:rsidRPr="00584490">
              <w:rPr>
                <w:color w:val="000000"/>
              </w:rPr>
              <w:lastRenderedPageBreak/>
              <w:t>Не принимали участие в голосовании</w:t>
            </w:r>
          </w:p>
        </w:tc>
      </w:tr>
    </w:tbl>
    <w:p w:rsidR="001D555D" w:rsidRPr="00EB2875" w:rsidRDefault="001D555D"/>
    <w:p w:rsidR="00EB2875" w:rsidRDefault="00EB2875"/>
    <w:p w:rsidR="000F2C2F" w:rsidRDefault="000F2C2F"/>
    <w:p w:rsidR="000F2C2F" w:rsidRPr="00F97913" w:rsidRDefault="001E100E">
      <w:r w:rsidRPr="00F97913">
        <w:t xml:space="preserve"> </w:t>
      </w:r>
    </w:p>
    <w:p w:rsidR="000F2C2F" w:rsidRDefault="000F2C2F"/>
    <w:p w:rsidR="000F2C2F" w:rsidRDefault="000F2C2F"/>
    <w:p w:rsidR="000F2C2F" w:rsidRDefault="000F2C2F"/>
    <w:p w:rsidR="000F2C2F" w:rsidRPr="00EB2875" w:rsidRDefault="000F2C2F"/>
    <w:p w:rsidR="00EB2875" w:rsidRPr="00EB2875" w:rsidRDefault="00EB2875"/>
    <w:p w:rsidR="00003D93" w:rsidRDefault="00003D93" w:rsidP="00003D93">
      <w:pPr>
        <w:pStyle w:val="a3"/>
        <w:ind w:firstLine="0"/>
        <w:jc w:val="left"/>
        <w:rPr>
          <w:sz w:val="28"/>
        </w:rPr>
      </w:pPr>
      <w:r>
        <w:rPr>
          <w:sz w:val="28"/>
        </w:rPr>
        <w:t>Генеральный</w:t>
      </w:r>
      <w:r w:rsidRPr="000C5A0D">
        <w:rPr>
          <w:sz w:val="28"/>
        </w:rPr>
        <w:t xml:space="preserve"> директор</w:t>
      </w:r>
    </w:p>
    <w:p w:rsidR="00003D93" w:rsidRPr="00DD0160" w:rsidRDefault="00003D93" w:rsidP="00003D93">
      <w:pPr>
        <w:pStyle w:val="a3"/>
        <w:ind w:firstLine="0"/>
        <w:jc w:val="left"/>
      </w:pPr>
      <w:r>
        <w:rPr>
          <w:sz w:val="28"/>
        </w:rPr>
        <w:t xml:space="preserve">АО </w:t>
      </w:r>
      <w:r w:rsidR="003324DA">
        <w:rPr>
          <w:sz w:val="28"/>
        </w:rPr>
        <w:t>«</w:t>
      </w:r>
      <w:r>
        <w:rPr>
          <w:sz w:val="28"/>
        </w:rPr>
        <w:t>УК УРАЛСИБ</w:t>
      </w:r>
      <w:r w:rsidR="003324DA">
        <w:rPr>
          <w:sz w:val="28"/>
        </w:rPr>
        <w:t>»</w:t>
      </w:r>
      <w:r>
        <w:rPr>
          <w:sz w:val="28"/>
        </w:rPr>
        <w:t xml:space="preserve">                                                                                               _____________________ А. М. Успенский </w:t>
      </w:r>
    </w:p>
    <w:p w:rsidR="003324DA" w:rsidRPr="00DD0160" w:rsidRDefault="003324DA">
      <w:pPr>
        <w:pStyle w:val="a3"/>
        <w:ind w:firstLine="0"/>
        <w:jc w:val="left"/>
      </w:pPr>
    </w:p>
    <w:sectPr w:rsidR="003324DA" w:rsidRPr="00DD0160" w:rsidSect="009C2D2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0C"/>
    <w:rsid w:val="00003D93"/>
    <w:rsid w:val="000078C3"/>
    <w:rsid w:val="00021C94"/>
    <w:rsid w:val="00037F00"/>
    <w:rsid w:val="00081105"/>
    <w:rsid w:val="000B66C2"/>
    <w:rsid w:val="000C4530"/>
    <w:rsid w:val="000D52F7"/>
    <w:rsid w:val="000F2C2F"/>
    <w:rsid w:val="00100D97"/>
    <w:rsid w:val="00191D8C"/>
    <w:rsid w:val="00196931"/>
    <w:rsid w:val="001A4BAA"/>
    <w:rsid w:val="001D555D"/>
    <w:rsid w:val="001E100E"/>
    <w:rsid w:val="002D2829"/>
    <w:rsid w:val="002E19E3"/>
    <w:rsid w:val="003324DA"/>
    <w:rsid w:val="003B655E"/>
    <w:rsid w:val="003F6AD2"/>
    <w:rsid w:val="00432D2D"/>
    <w:rsid w:val="00436918"/>
    <w:rsid w:val="0044609C"/>
    <w:rsid w:val="00451756"/>
    <w:rsid w:val="004678DC"/>
    <w:rsid w:val="004A2378"/>
    <w:rsid w:val="004A3541"/>
    <w:rsid w:val="004B343B"/>
    <w:rsid w:val="004F7659"/>
    <w:rsid w:val="005141FE"/>
    <w:rsid w:val="00527B0C"/>
    <w:rsid w:val="00545555"/>
    <w:rsid w:val="0055432B"/>
    <w:rsid w:val="0056557F"/>
    <w:rsid w:val="005C2CB3"/>
    <w:rsid w:val="005F2EFB"/>
    <w:rsid w:val="00617D82"/>
    <w:rsid w:val="0063485C"/>
    <w:rsid w:val="0065640C"/>
    <w:rsid w:val="00671477"/>
    <w:rsid w:val="006A2191"/>
    <w:rsid w:val="006A250B"/>
    <w:rsid w:val="006B3CEF"/>
    <w:rsid w:val="006F48DA"/>
    <w:rsid w:val="006F4C9C"/>
    <w:rsid w:val="00704475"/>
    <w:rsid w:val="007366C6"/>
    <w:rsid w:val="007373C1"/>
    <w:rsid w:val="00782106"/>
    <w:rsid w:val="007C74EA"/>
    <w:rsid w:val="007F6001"/>
    <w:rsid w:val="008032CF"/>
    <w:rsid w:val="00817B42"/>
    <w:rsid w:val="00823201"/>
    <w:rsid w:val="00883FE2"/>
    <w:rsid w:val="00884FB8"/>
    <w:rsid w:val="009139F3"/>
    <w:rsid w:val="00970102"/>
    <w:rsid w:val="009C2D25"/>
    <w:rsid w:val="00A20EE7"/>
    <w:rsid w:val="00AF12C0"/>
    <w:rsid w:val="00B91656"/>
    <w:rsid w:val="00BD5CD9"/>
    <w:rsid w:val="00CA4168"/>
    <w:rsid w:val="00D17322"/>
    <w:rsid w:val="00D20BC1"/>
    <w:rsid w:val="00D77B6E"/>
    <w:rsid w:val="00D94717"/>
    <w:rsid w:val="00E03A1F"/>
    <w:rsid w:val="00E83C46"/>
    <w:rsid w:val="00E90575"/>
    <w:rsid w:val="00EB2875"/>
    <w:rsid w:val="00F316A6"/>
    <w:rsid w:val="00F635FF"/>
    <w:rsid w:val="00F97913"/>
    <w:rsid w:val="00FD6912"/>
    <w:rsid w:val="00FF3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CD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D555D"/>
    <w:pPr>
      <w:ind w:firstLine="851"/>
      <w:jc w:val="center"/>
    </w:pPr>
  </w:style>
  <w:style w:type="character" w:customStyle="1" w:styleId="a4">
    <w:name w:val="Основной текст с отступом Знак"/>
    <w:basedOn w:val="a0"/>
    <w:link w:val="a3"/>
    <w:rsid w:val="001D555D"/>
    <w:rPr>
      <w:rFonts w:ascii="Times New Roman" w:eastAsia="Times New Roman" w:hAnsi="Times New Roman" w:cs="Times New Roman"/>
      <w:sz w:val="20"/>
      <w:szCs w:val="20"/>
      <w:lang w:eastAsia="ru-RU"/>
    </w:rPr>
  </w:style>
  <w:style w:type="paragraph" w:styleId="2">
    <w:name w:val="Body Text Indent 2"/>
    <w:basedOn w:val="a"/>
    <w:link w:val="20"/>
    <w:rsid w:val="001D555D"/>
    <w:pPr>
      <w:ind w:firstLine="851"/>
      <w:jc w:val="center"/>
    </w:pPr>
    <w:rPr>
      <w:b/>
      <w:sz w:val="24"/>
    </w:rPr>
  </w:style>
  <w:style w:type="character" w:customStyle="1" w:styleId="20">
    <w:name w:val="Основной текст с отступом 2 Знак"/>
    <w:basedOn w:val="a0"/>
    <w:link w:val="2"/>
    <w:rsid w:val="001D555D"/>
    <w:rPr>
      <w:rFonts w:ascii="Times New Roman" w:eastAsia="Times New Roman" w:hAnsi="Times New Roman" w:cs="Times New Roman"/>
      <w:b/>
      <w:sz w:val="24"/>
      <w:szCs w:val="20"/>
      <w:lang w:eastAsia="ru-RU"/>
    </w:rPr>
  </w:style>
  <w:style w:type="paragraph" w:styleId="z-">
    <w:name w:val="HTML Top of Form"/>
    <w:basedOn w:val="a"/>
    <w:next w:val="a"/>
    <w:link w:val="z-0"/>
    <w:hidden/>
    <w:uiPriority w:val="99"/>
    <w:semiHidden/>
    <w:unhideWhenUsed/>
    <w:rsid w:val="001D555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1D555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1D555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1D555D"/>
    <w:rPr>
      <w:rFonts w:ascii="Arial" w:eastAsia="Times New Roman" w:hAnsi="Arial" w:cs="Arial"/>
      <w:vanish/>
      <w:sz w:val="16"/>
      <w:szCs w:val="16"/>
      <w:lang w:eastAsia="ru-RU"/>
    </w:rPr>
  </w:style>
  <w:style w:type="paragraph" w:styleId="a5">
    <w:name w:val="Body Text"/>
    <w:basedOn w:val="a"/>
    <w:link w:val="a6"/>
    <w:uiPriority w:val="99"/>
    <w:semiHidden/>
    <w:unhideWhenUsed/>
    <w:rsid w:val="0063485C"/>
    <w:pPr>
      <w:spacing w:after="120"/>
    </w:pPr>
  </w:style>
  <w:style w:type="character" w:customStyle="1" w:styleId="a6">
    <w:name w:val="Основной текст Знак"/>
    <w:basedOn w:val="a0"/>
    <w:link w:val="a5"/>
    <w:uiPriority w:val="99"/>
    <w:semiHidden/>
    <w:rsid w:val="0063485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CD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D555D"/>
    <w:pPr>
      <w:ind w:firstLine="851"/>
      <w:jc w:val="center"/>
    </w:pPr>
  </w:style>
  <w:style w:type="character" w:customStyle="1" w:styleId="a4">
    <w:name w:val="Основной текст с отступом Знак"/>
    <w:basedOn w:val="a0"/>
    <w:link w:val="a3"/>
    <w:rsid w:val="001D555D"/>
    <w:rPr>
      <w:rFonts w:ascii="Times New Roman" w:eastAsia="Times New Roman" w:hAnsi="Times New Roman" w:cs="Times New Roman"/>
      <w:sz w:val="20"/>
      <w:szCs w:val="20"/>
      <w:lang w:eastAsia="ru-RU"/>
    </w:rPr>
  </w:style>
  <w:style w:type="paragraph" w:styleId="2">
    <w:name w:val="Body Text Indent 2"/>
    <w:basedOn w:val="a"/>
    <w:link w:val="20"/>
    <w:rsid w:val="001D555D"/>
    <w:pPr>
      <w:ind w:firstLine="851"/>
      <w:jc w:val="center"/>
    </w:pPr>
    <w:rPr>
      <w:b/>
      <w:sz w:val="24"/>
    </w:rPr>
  </w:style>
  <w:style w:type="character" w:customStyle="1" w:styleId="20">
    <w:name w:val="Основной текст с отступом 2 Знак"/>
    <w:basedOn w:val="a0"/>
    <w:link w:val="2"/>
    <w:rsid w:val="001D555D"/>
    <w:rPr>
      <w:rFonts w:ascii="Times New Roman" w:eastAsia="Times New Roman" w:hAnsi="Times New Roman" w:cs="Times New Roman"/>
      <w:b/>
      <w:sz w:val="24"/>
      <w:szCs w:val="20"/>
      <w:lang w:eastAsia="ru-RU"/>
    </w:rPr>
  </w:style>
  <w:style w:type="paragraph" w:styleId="z-">
    <w:name w:val="HTML Top of Form"/>
    <w:basedOn w:val="a"/>
    <w:next w:val="a"/>
    <w:link w:val="z-0"/>
    <w:hidden/>
    <w:uiPriority w:val="99"/>
    <w:semiHidden/>
    <w:unhideWhenUsed/>
    <w:rsid w:val="001D555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1D555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1D555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1D555D"/>
    <w:rPr>
      <w:rFonts w:ascii="Arial" w:eastAsia="Times New Roman" w:hAnsi="Arial" w:cs="Arial"/>
      <w:vanish/>
      <w:sz w:val="16"/>
      <w:szCs w:val="16"/>
      <w:lang w:eastAsia="ru-RU"/>
    </w:rPr>
  </w:style>
  <w:style w:type="paragraph" w:styleId="a5">
    <w:name w:val="Body Text"/>
    <w:basedOn w:val="a"/>
    <w:link w:val="a6"/>
    <w:uiPriority w:val="99"/>
    <w:semiHidden/>
    <w:unhideWhenUsed/>
    <w:rsid w:val="0063485C"/>
    <w:pPr>
      <w:spacing w:after="120"/>
    </w:pPr>
  </w:style>
  <w:style w:type="character" w:customStyle="1" w:styleId="a6">
    <w:name w:val="Основной текст Знак"/>
    <w:basedOn w:val="a0"/>
    <w:link w:val="a5"/>
    <w:uiPriority w:val="99"/>
    <w:semiHidden/>
    <w:rsid w:val="0063485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0561">
      <w:bodyDiv w:val="1"/>
      <w:marLeft w:val="0"/>
      <w:marRight w:val="0"/>
      <w:marTop w:val="0"/>
      <w:marBottom w:val="0"/>
      <w:divBdr>
        <w:top w:val="none" w:sz="0" w:space="0" w:color="auto"/>
        <w:left w:val="none" w:sz="0" w:space="0" w:color="auto"/>
        <w:bottom w:val="none" w:sz="0" w:space="0" w:color="auto"/>
        <w:right w:val="none" w:sz="0" w:space="0" w:color="auto"/>
      </w:divBdr>
    </w:div>
    <w:div w:id="534125161">
      <w:bodyDiv w:val="1"/>
      <w:marLeft w:val="0"/>
      <w:marRight w:val="0"/>
      <w:marTop w:val="0"/>
      <w:marBottom w:val="0"/>
      <w:divBdr>
        <w:top w:val="none" w:sz="0" w:space="0" w:color="auto"/>
        <w:left w:val="none" w:sz="0" w:space="0" w:color="auto"/>
        <w:bottom w:val="none" w:sz="0" w:space="0" w:color="auto"/>
        <w:right w:val="none" w:sz="0" w:space="0" w:color="auto"/>
      </w:divBdr>
    </w:div>
    <w:div w:id="1646932128">
      <w:bodyDiv w:val="1"/>
      <w:marLeft w:val="0"/>
      <w:marRight w:val="0"/>
      <w:marTop w:val="0"/>
      <w:marBottom w:val="0"/>
      <w:divBdr>
        <w:top w:val="none" w:sz="0" w:space="0" w:color="auto"/>
        <w:left w:val="none" w:sz="0" w:space="0" w:color="auto"/>
        <w:bottom w:val="none" w:sz="0" w:space="0" w:color="auto"/>
        <w:right w:val="none" w:sz="0" w:space="0" w:color="auto"/>
      </w:divBdr>
      <w:divsChild>
        <w:div w:id="651057131">
          <w:marLeft w:val="0"/>
          <w:marRight w:val="0"/>
          <w:marTop w:val="0"/>
          <w:marBottom w:val="0"/>
          <w:divBdr>
            <w:top w:val="none" w:sz="0" w:space="0" w:color="auto"/>
            <w:left w:val="single" w:sz="6" w:space="0" w:color="000000"/>
            <w:bottom w:val="single" w:sz="6" w:space="0" w:color="000000"/>
            <w:right w:val="single" w:sz="6" w:space="0" w:color="000000"/>
          </w:divBdr>
          <w:divsChild>
            <w:div w:id="1432433695">
              <w:marLeft w:val="0"/>
              <w:marRight w:val="0"/>
              <w:marTop w:val="0"/>
              <w:marBottom w:val="0"/>
              <w:divBdr>
                <w:top w:val="none" w:sz="0" w:space="0" w:color="auto"/>
                <w:left w:val="none" w:sz="0" w:space="0" w:color="auto"/>
                <w:bottom w:val="none" w:sz="0" w:space="0" w:color="auto"/>
                <w:right w:val="none" w:sz="0" w:space="0" w:color="auto"/>
              </w:divBdr>
              <w:divsChild>
                <w:div w:id="2123379024">
                  <w:marLeft w:val="0"/>
                  <w:marRight w:val="0"/>
                  <w:marTop w:val="0"/>
                  <w:marBottom w:val="0"/>
                  <w:divBdr>
                    <w:top w:val="none" w:sz="0" w:space="0" w:color="auto"/>
                    <w:left w:val="none" w:sz="0" w:space="0" w:color="auto"/>
                    <w:bottom w:val="none" w:sz="0" w:space="0" w:color="auto"/>
                    <w:right w:val="none" w:sz="0" w:space="0" w:color="auto"/>
                  </w:divBdr>
                  <w:divsChild>
                    <w:div w:id="1294018990">
                      <w:marLeft w:val="0"/>
                      <w:marRight w:val="0"/>
                      <w:marTop w:val="450"/>
                      <w:marBottom w:val="0"/>
                      <w:divBdr>
                        <w:top w:val="single" w:sz="6" w:space="8" w:color="EEEEEE"/>
                        <w:left w:val="none" w:sz="0" w:space="0" w:color="auto"/>
                        <w:bottom w:val="none" w:sz="0" w:space="0" w:color="auto"/>
                        <w:right w:val="none" w:sz="0" w:space="0" w:color="auto"/>
                      </w:divBdr>
                    </w:div>
                  </w:divsChild>
                </w:div>
              </w:divsChild>
            </w:div>
          </w:divsChild>
        </w:div>
      </w:divsChild>
    </w:div>
    <w:div w:id="19181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70</Pages>
  <Words>18233</Words>
  <Characters>103930</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121920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Березина Виктория Валерьевна</dc:creator>
  <cp:keywords/>
  <dc:description/>
  <cp:lastModifiedBy>Иванова Ирина Дмитриевна</cp:lastModifiedBy>
  <cp:revision>23</cp:revision>
  <dcterms:created xsi:type="dcterms:W3CDTF">2014-12-03T14:48:00Z</dcterms:created>
  <dcterms:modified xsi:type="dcterms:W3CDTF">2016-03-03T14:31:00Z</dcterms:modified>
</cp:coreProperties>
</file>