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E1E" w:rsidRDefault="00FC0E1E" w:rsidP="00FC0E1E">
      <w:pPr>
        <w:jc w:val="center"/>
        <w:rPr>
          <w:b/>
          <w:sz w:val="28"/>
        </w:rPr>
      </w:pPr>
      <w:r w:rsidRPr="00BC708D">
        <w:rPr>
          <w:b/>
          <w:sz w:val="28"/>
        </w:rPr>
        <w:t xml:space="preserve">Акционерное общество </w:t>
      </w:r>
      <w:r w:rsidR="00073EE6">
        <w:rPr>
          <w:b/>
          <w:sz w:val="28"/>
        </w:rPr>
        <w:t>«</w:t>
      </w:r>
      <w:r w:rsidRPr="00BC708D">
        <w:rPr>
          <w:b/>
          <w:sz w:val="28"/>
        </w:rPr>
        <w:t>Управляющая компания УРАЛСИБ</w:t>
      </w:r>
      <w:r w:rsidR="00073EE6">
        <w:rPr>
          <w:b/>
          <w:sz w:val="28"/>
        </w:rPr>
        <w:t>»</w:t>
      </w:r>
    </w:p>
    <w:p w:rsidR="00FC0E1E" w:rsidRDefault="00FC0E1E" w:rsidP="00FC0E1E">
      <w:pPr>
        <w:jc w:val="center"/>
        <w:rPr>
          <w:b/>
          <w:sz w:val="28"/>
        </w:rPr>
      </w:pPr>
      <w:r w:rsidRPr="00BC708D">
        <w:rPr>
          <w:sz w:val="28"/>
        </w:rPr>
        <w:t>(лицензия ФКЦБ России на осуществление деятельности по управлению инвестиционными фондами, паевыми инвестиционными фондами и негосударственными пенсионными фондами № 21-000-1-00037 от 14.07.2000 г.)</w:t>
      </w:r>
    </w:p>
    <w:p w:rsidR="00FC0E1E" w:rsidRDefault="00FC0E1E" w:rsidP="00FC0E1E">
      <w:pPr>
        <w:jc w:val="center"/>
        <w:rPr>
          <w:b/>
          <w:sz w:val="28"/>
        </w:rPr>
      </w:pPr>
    </w:p>
    <w:p w:rsidR="00FC0E1E" w:rsidRDefault="00FC0E1E" w:rsidP="008F7DAF">
      <w:pPr>
        <w:jc w:val="center"/>
        <w:rPr>
          <w:b/>
          <w:sz w:val="28"/>
        </w:rPr>
      </w:pPr>
    </w:p>
    <w:p w:rsidR="00FC0E1E" w:rsidRDefault="00FC0E1E" w:rsidP="008F7DAF">
      <w:pPr>
        <w:jc w:val="center"/>
        <w:rPr>
          <w:b/>
          <w:sz w:val="28"/>
        </w:rPr>
      </w:pPr>
    </w:p>
    <w:p w:rsidR="00FC0E1E" w:rsidRDefault="00FC0E1E" w:rsidP="008F7DAF">
      <w:pPr>
        <w:jc w:val="center"/>
        <w:rPr>
          <w:b/>
          <w:sz w:val="28"/>
        </w:rPr>
      </w:pPr>
    </w:p>
    <w:p w:rsidR="00FC0E1E" w:rsidRDefault="00FC0E1E" w:rsidP="008F7DAF">
      <w:pPr>
        <w:jc w:val="center"/>
        <w:rPr>
          <w:b/>
          <w:sz w:val="28"/>
        </w:rPr>
      </w:pPr>
    </w:p>
    <w:p w:rsidR="00FC0E1E" w:rsidRDefault="00FC0E1E" w:rsidP="008F7DAF">
      <w:pPr>
        <w:jc w:val="center"/>
        <w:rPr>
          <w:b/>
          <w:sz w:val="28"/>
        </w:rPr>
      </w:pPr>
    </w:p>
    <w:p w:rsidR="008F7DAF" w:rsidRPr="00E23BB6" w:rsidRDefault="008F7DAF" w:rsidP="008F7DAF">
      <w:pPr>
        <w:jc w:val="center"/>
        <w:rPr>
          <w:sz w:val="28"/>
        </w:rPr>
      </w:pPr>
      <w:r w:rsidRPr="00E23BB6">
        <w:rPr>
          <w:b/>
          <w:sz w:val="28"/>
          <w:lang w:val="en-US"/>
        </w:rPr>
        <w:t>C</w:t>
      </w:r>
      <w:proofErr w:type="spellStart"/>
      <w:r w:rsidRPr="00E23BB6">
        <w:rPr>
          <w:b/>
          <w:sz w:val="28"/>
        </w:rPr>
        <w:t>ообщение</w:t>
      </w:r>
      <w:proofErr w:type="spellEnd"/>
    </w:p>
    <w:p w:rsidR="008F7DAF" w:rsidRPr="00E23BB6" w:rsidRDefault="008F7DAF" w:rsidP="008F7DAF">
      <w:pPr>
        <w:jc w:val="center"/>
        <w:rPr>
          <w:sz w:val="28"/>
        </w:rPr>
      </w:pPr>
      <w:r w:rsidRPr="00E23BB6">
        <w:rPr>
          <w:b/>
          <w:sz w:val="28"/>
        </w:rPr>
        <w:t xml:space="preserve">о результатах осуществления прав голоса по акциям, составляющим не менее пяти процентов стоимости активов </w:t>
      </w:r>
      <w:r w:rsidRPr="008F7DAF">
        <w:rPr>
          <w:sz w:val="28"/>
        </w:rPr>
        <w:t xml:space="preserve">Открытого паевого инвестиционного фонда </w:t>
      </w:r>
      <w:r w:rsidR="009E64A5">
        <w:rPr>
          <w:sz w:val="28"/>
        </w:rPr>
        <w:t>смешанных инвестиций</w:t>
      </w:r>
      <w:r w:rsidRPr="008F7DAF">
        <w:rPr>
          <w:sz w:val="28"/>
        </w:rPr>
        <w:t xml:space="preserve"> </w:t>
      </w:r>
      <w:r w:rsidR="00073EE6">
        <w:rPr>
          <w:sz w:val="28"/>
        </w:rPr>
        <w:t>«</w:t>
      </w:r>
      <w:r w:rsidRPr="008F7DAF">
        <w:rPr>
          <w:sz w:val="28"/>
        </w:rPr>
        <w:t>УРАЛСИБ Профессиональный</w:t>
      </w:r>
      <w:r w:rsidR="00073EE6">
        <w:rPr>
          <w:sz w:val="28"/>
        </w:rPr>
        <w:t>»</w:t>
      </w:r>
      <w:r w:rsidRPr="00BC708D">
        <w:rPr>
          <w:sz w:val="28"/>
        </w:rPr>
        <w:t>,</w:t>
      </w:r>
    </w:p>
    <w:p w:rsidR="008F7DAF" w:rsidRPr="00E23BB6" w:rsidRDefault="008F7DAF" w:rsidP="008F7DAF">
      <w:pPr>
        <w:jc w:val="center"/>
        <w:rPr>
          <w:b/>
          <w:sz w:val="28"/>
        </w:rPr>
      </w:pPr>
      <w:proofErr w:type="gramStart"/>
      <w:r w:rsidRPr="00E23BB6">
        <w:rPr>
          <w:b/>
          <w:sz w:val="28"/>
        </w:rPr>
        <w:t>определенной</w:t>
      </w:r>
      <w:proofErr w:type="gramEnd"/>
      <w:r w:rsidRPr="00E23BB6">
        <w:rPr>
          <w:b/>
          <w:sz w:val="28"/>
        </w:rPr>
        <w:t xml:space="preserve"> на дату проведения общего собрания</w:t>
      </w:r>
    </w:p>
    <w:p w:rsidR="008F7DAF" w:rsidRPr="00E23BB6" w:rsidRDefault="008F7DAF" w:rsidP="008F7DAF">
      <w:pPr>
        <w:jc w:val="center"/>
        <w:rPr>
          <w:sz w:val="28"/>
        </w:rPr>
      </w:pPr>
      <w:r w:rsidRPr="00E23BB6">
        <w:rPr>
          <w:b/>
          <w:sz w:val="28"/>
        </w:rPr>
        <w:t>за 201</w:t>
      </w:r>
      <w:r w:rsidR="009E64A5">
        <w:rPr>
          <w:b/>
          <w:sz w:val="28"/>
          <w:lang w:val="en-US"/>
        </w:rPr>
        <w:t>6</w:t>
      </w:r>
      <w:r w:rsidRPr="00E23BB6">
        <w:rPr>
          <w:b/>
          <w:sz w:val="28"/>
        </w:rPr>
        <w:t xml:space="preserve"> год</w:t>
      </w:r>
    </w:p>
    <w:p w:rsidR="008F7DAF" w:rsidRDefault="008F7DAF" w:rsidP="008F7DAF">
      <w:pPr>
        <w:jc w:val="center"/>
        <w:rPr>
          <w:b/>
          <w:sz w:val="28"/>
        </w:rPr>
      </w:pPr>
      <w:r w:rsidRPr="008F7DAF">
        <w:rPr>
          <w:b/>
          <w:sz w:val="28"/>
          <w:szCs w:val="28"/>
          <w:u w:val="single"/>
        </w:rPr>
        <w:t>(Правила Фонда зарегистрированы ФКЦБ России за № 0053-56612554 от 27.04.2001г.)</w:t>
      </w:r>
    </w:p>
    <w:p w:rsidR="008F7DAF" w:rsidRDefault="008F7DAF" w:rsidP="008F7DAF">
      <w:pPr>
        <w:jc w:val="center"/>
        <w:rPr>
          <w:b/>
          <w:sz w:val="28"/>
        </w:rPr>
      </w:pPr>
    </w:p>
    <w:p w:rsidR="008F7DAF" w:rsidRPr="00804047" w:rsidRDefault="008F7DAF" w:rsidP="008F7DAF"/>
    <w:p w:rsidR="00FC4704" w:rsidRPr="00804047" w:rsidRDefault="00FC4704" w:rsidP="008F7DAF"/>
    <w:p w:rsidR="00FC4704" w:rsidRPr="00804047" w:rsidRDefault="00FC4704" w:rsidP="008F7DAF"/>
    <w:p w:rsidR="00FC4704" w:rsidRPr="00804047" w:rsidRDefault="00FC4704" w:rsidP="008F7DAF"/>
    <w:p w:rsidR="00FC4704" w:rsidRPr="00804047" w:rsidRDefault="00FC4704" w:rsidP="008F7DAF"/>
    <w:p w:rsidR="000F6D6C" w:rsidRPr="00804047" w:rsidRDefault="000F6D6C" w:rsidP="008F7DAF"/>
    <w:p w:rsidR="008F7DAF" w:rsidRDefault="008F7DAF" w:rsidP="008F7DAF"/>
    <w:p w:rsidR="00FC0E1E" w:rsidRDefault="00FC0E1E" w:rsidP="008F7DAF"/>
    <w:p w:rsidR="00FC0E1E" w:rsidRDefault="00FC0E1E" w:rsidP="008F7DAF"/>
    <w:p w:rsidR="00FC0E1E" w:rsidRDefault="00FC0E1E" w:rsidP="008F7DAF"/>
    <w:p w:rsidR="00FC0E1E" w:rsidRDefault="00FC0E1E" w:rsidP="008F7DAF"/>
    <w:p w:rsidR="00FC0E1E" w:rsidRDefault="00FC0E1E" w:rsidP="008F7DAF"/>
    <w:p w:rsidR="00FC0E1E" w:rsidRPr="0044609C" w:rsidRDefault="00FC0E1E" w:rsidP="008F7DAF"/>
    <w:tbl>
      <w:tblPr>
        <w:tblW w:w="1547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1866"/>
        <w:gridCol w:w="1701"/>
        <w:gridCol w:w="4678"/>
        <w:gridCol w:w="5245"/>
        <w:gridCol w:w="1565"/>
      </w:tblGrid>
      <w:tr w:rsidR="000F6D6C" w:rsidRPr="001D555D" w:rsidTr="00804047">
        <w:trPr>
          <w:trHeight w:val="1397"/>
        </w:trPr>
        <w:tc>
          <w:tcPr>
            <w:tcW w:w="417" w:type="dxa"/>
            <w:shd w:val="clear" w:color="auto" w:fill="auto"/>
            <w:vAlign w:val="center"/>
            <w:hideMark/>
          </w:tcPr>
          <w:p w:rsidR="000F6D6C" w:rsidRPr="001D555D" w:rsidRDefault="000F6D6C" w:rsidP="00DB426A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1866" w:type="dxa"/>
            <w:shd w:val="clear" w:color="auto" w:fill="auto"/>
            <w:vAlign w:val="center"/>
            <w:hideMark/>
          </w:tcPr>
          <w:p w:rsidR="000F6D6C" w:rsidRPr="001D555D" w:rsidRDefault="000F6D6C" w:rsidP="00DB426A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Полное и сокращенное фирменное наименование акционерного общества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6D6C" w:rsidRPr="001D555D" w:rsidRDefault="000F6D6C" w:rsidP="00DB426A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Дата проведения общего собрания акционеров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F6D6C" w:rsidRPr="001D555D" w:rsidRDefault="000F6D6C" w:rsidP="00DB426A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вопроса в повестке дня общего собрания акционеров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0F6D6C" w:rsidRPr="001D555D" w:rsidRDefault="000F6D6C" w:rsidP="00DB426A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решения принятого по данному вопросу повестки дня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0F6D6C" w:rsidRPr="001D555D" w:rsidRDefault="000F6D6C" w:rsidP="00DB426A">
            <w:pPr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Позиция управляющей компании</w:t>
            </w:r>
          </w:p>
        </w:tc>
      </w:tr>
      <w:tr w:rsidR="0039082A" w:rsidRPr="00392A38" w:rsidTr="0039082A">
        <w:trPr>
          <w:trHeight w:val="1396"/>
        </w:trPr>
        <w:tc>
          <w:tcPr>
            <w:tcW w:w="417" w:type="dxa"/>
            <w:shd w:val="clear" w:color="auto" w:fill="auto"/>
            <w:hideMark/>
          </w:tcPr>
          <w:p w:rsidR="0039082A" w:rsidRPr="000F6D6C" w:rsidRDefault="0039082A" w:rsidP="00DB426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866" w:type="dxa"/>
            <w:shd w:val="clear" w:color="auto" w:fill="auto"/>
            <w:hideMark/>
          </w:tcPr>
          <w:p w:rsidR="0039082A" w:rsidRDefault="0039082A" w:rsidP="008679B1">
            <w:pPr>
              <w:jc w:val="center"/>
              <w:rPr>
                <w:color w:val="000000"/>
                <w:sz w:val="22"/>
                <w:szCs w:val="22"/>
              </w:rPr>
            </w:pPr>
            <w:r w:rsidRPr="0041529B">
              <w:rPr>
                <w:color w:val="000000"/>
                <w:sz w:val="22"/>
                <w:szCs w:val="22"/>
              </w:rPr>
              <w:t>Публичное акционерное общество «Нефтяная компания «ЛУКОЙЛ»</w:t>
            </w:r>
          </w:p>
          <w:p w:rsidR="0039082A" w:rsidRDefault="0039082A" w:rsidP="008679B1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39082A" w:rsidRPr="0041529B" w:rsidRDefault="0039082A" w:rsidP="008679B1">
            <w:pPr>
              <w:jc w:val="center"/>
              <w:rPr>
                <w:color w:val="000000"/>
                <w:sz w:val="22"/>
                <w:szCs w:val="22"/>
              </w:rPr>
            </w:pPr>
            <w:r w:rsidRPr="0041529B">
              <w:rPr>
                <w:color w:val="000000"/>
                <w:sz w:val="22"/>
                <w:szCs w:val="22"/>
              </w:rPr>
              <w:t>ПАО «ЛУКОЙЛ»</w:t>
            </w:r>
          </w:p>
        </w:tc>
        <w:tc>
          <w:tcPr>
            <w:tcW w:w="1701" w:type="dxa"/>
            <w:shd w:val="clear" w:color="auto" w:fill="auto"/>
          </w:tcPr>
          <w:p w:rsidR="0039082A" w:rsidRDefault="0039082A" w:rsidP="008679B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 июня 2016г.</w:t>
            </w:r>
          </w:p>
        </w:tc>
        <w:tc>
          <w:tcPr>
            <w:tcW w:w="4678" w:type="dxa"/>
            <w:shd w:val="clear" w:color="auto" w:fill="auto"/>
          </w:tcPr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1. Утверждение Годового отчета ПАО «ЛУКОЙЛ» за 2015 год, годовой бухгалтерской (финансовой) отчетности, в том числе отчета о финансовых результатах Компании, а также распределение прибыли и принятие решения о выплате (объявлении) дивидендов по результатам 2015 года.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2. Избрание членов Совета директоров ПАО «ЛУКОЙЛ».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3. Назначение Президента ПАО «ЛУКОЙЛ».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4. Избрание членов Ревизионной комиссии ПАО «ЛУКОЙЛ».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5. О вознаграждении и компенсации расходов членам Совета директоров ПАО «ЛУКОЙЛ».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6. О вознаграждении членам Ревизионной комиссии ПАО «ЛУКОЙЛ».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7. Утверждение аудитора ПАО «ЛУКОЙЛ».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8. Утверждение Изменений и дополнений в Устав Публичного акционерного общества «Нефтяная компания «ЛУКОЙЛ».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9. Утверждение Изменений и дополнений в Положение о порядке подготовки и проведения общего собрания акционеров ОАО «ЛУКОЙЛ».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10. Утверждение Изменений и дополнений в Положение о Совете директоров ОАО «ЛУКОЙЛ».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11. Утверждение Положения о Правлении ПАО «ЛУКОЙЛ» в новой редакции.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>12. Об одобрении сделки, в совершении которой имеется заинтересованность.</w:t>
            </w:r>
          </w:p>
        </w:tc>
        <w:tc>
          <w:tcPr>
            <w:tcW w:w="5245" w:type="dxa"/>
            <w:shd w:val="clear" w:color="auto" w:fill="auto"/>
          </w:tcPr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1. Итоги голосования по вопросу 1 повестки дня: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“За” - 584 692 173 (99.9507%)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“Против” - 28 664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“Воздержался” - 161 181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Принято решение по вопросу 1 повестки дня: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Утвердить Годовой отчет ПАО «ЛУКОЙЛ» за 2015 год, годовую бухгалтерскую (финансовую) отчётность, в том числе отчет о финансовых результатах Компании, а также распределение прибыли по результатам 2015 года следующим образом: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Чистая прибыль ПАО «ЛУКОЙЛ» по результатам 2015 года составила 302 294 681 тыс. рублей.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Чистую прибыль по результатам 2015 года (за исключением прибыли, распределенной в качестве дивидендов по результатам девяти месяцев 2015 года в сумме 55 286 611 575 рублей) в размере 95 263 084 560 рублей распределить на выплату дивидендов.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Оставшуюся часть прибыли оставить нераспределенной.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Выплатить дивиденды по обыкновенным акциям ПАО «ЛУКОЙЛ» по результатам 2015 года в размере 112 рублей на одну обыкновенную акцию (не включающие промежуточные дивиденды, выплаченные по результатам девяти месяцев 2015 года в размере 65 рублей на одну обыкновенную акцию). С учетом ранее выплаченных промежуточных дивидендов суммарный размер дивидендов за 2015 год составит 177 рублей на одну обыкновенную акцию. </w:t>
            </w:r>
            <w:proofErr w:type="gramStart"/>
            <w:r w:rsidRPr="0041529B">
              <w:rPr>
                <w:color w:val="000000"/>
              </w:rPr>
              <w:t xml:space="preserve">Выплату дивидендов в размере 112 рублей на одну обыкновенную акцию осуществить со счета ПАО «ЛУКОЙЛ» денежными средствами номинальным держателям и являющимся профессиональными участниками рынка ценных бумаг доверительным управляющим, которые зарегистрированы в реестре акционеров ПАО «ЛУКОЙЛ», в срок не позднее </w:t>
            </w:r>
            <w:r w:rsidRPr="0041529B">
              <w:rPr>
                <w:color w:val="000000"/>
              </w:rPr>
              <w:lastRenderedPageBreak/>
              <w:t xml:space="preserve">25 июля 2016 года, другим зарегистрированным в реестре акционеров ПАО «ЛУКОЙЛ» лицам - не позднее 15 августа 2016 года. </w:t>
            </w:r>
            <w:proofErr w:type="gramEnd"/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Затраты на перечисление дивидендов любым способом осуществляются за счет ПАО «ЛУКОЙЛ».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Установить дату, на которую определяются лица, имеющие право на получение дивидендов по результатам 2015 года, - 12 июля 2016 года.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2. Итоги голосования по вопросу 2 повестки дня: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1. Алекперов Вагит </w:t>
            </w:r>
            <w:proofErr w:type="spellStart"/>
            <w:r w:rsidRPr="0041529B">
              <w:rPr>
                <w:color w:val="000000"/>
              </w:rPr>
              <w:t>Юсуфович</w:t>
            </w:r>
            <w:proofErr w:type="spellEnd"/>
            <w:r w:rsidRPr="0041529B">
              <w:rPr>
                <w:color w:val="000000"/>
              </w:rPr>
              <w:t xml:space="preserve"> - 1 180 454 332 голосов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2. </w:t>
            </w:r>
            <w:proofErr w:type="spellStart"/>
            <w:r w:rsidRPr="0041529B">
              <w:rPr>
                <w:color w:val="000000"/>
              </w:rPr>
              <w:t>Блажеев</w:t>
            </w:r>
            <w:proofErr w:type="spellEnd"/>
            <w:r w:rsidRPr="0041529B">
              <w:rPr>
                <w:color w:val="000000"/>
              </w:rPr>
              <w:t xml:space="preserve"> Виктор Владимирович - 297 592 455 голосов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3. Гати Тоби </w:t>
            </w:r>
            <w:proofErr w:type="spellStart"/>
            <w:r w:rsidRPr="0041529B">
              <w:rPr>
                <w:color w:val="000000"/>
              </w:rPr>
              <w:t>Тристер</w:t>
            </w:r>
            <w:proofErr w:type="spellEnd"/>
            <w:r w:rsidRPr="0041529B">
              <w:rPr>
                <w:color w:val="000000"/>
              </w:rPr>
              <w:t xml:space="preserve"> - 594 125 889 голосов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4. </w:t>
            </w:r>
            <w:proofErr w:type="spellStart"/>
            <w:r w:rsidRPr="0041529B">
              <w:rPr>
                <w:color w:val="000000"/>
              </w:rPr>
              <w:t>Грайфер</w:t>
            </w:r>
            <w:proofErr w:type="spellEnd"/>
            <w:r w:rsidRPr="0041529B">
              <w:rPr>
                <w:color w:val="000000"/>
              </w:rPr>
              <w:t xml:space="preserve"> Валерий Исаакович - 651 795 611 голосов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5. Иванов Игорь Сергеевич - 575 021 719 голосов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6. Николаев Николай Михайлович - 56 954 514 голосов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7. </w:t>
            </w:r>
            <w:proofErr w:type="spellStart"/>
            <w:r w:rsidRPr="0041529B">
              <w:rPr>
                <w:color w:val="000000"/>
              </w:rPr>
              <w:t>Маганов</w:t>
            </w:r>
            <w:proofErr w:type="spellEnd"/>
            <w:r w:rsidRPr="0041529B">
              <w:rPr>
                <w:color w:val="000000"/>
              </w:rPr>
              <w:t xml:space="preserve"> Равиль </w:t>
            </w:r>
            <w:proofErr w:type="spellStart"/>
            <w:r w:rsidRPr="0041529B">
              <w:rPr>
                <w:color w:val="000000"/>
              </w:rPr>
              <w:t>Ульфатович</w:t>
            </w:r>
            <w:proofErr w:type="spellEnd"/>
            <w:r w:rsidRPr="0041529B">
              <w:rPr>
                <w:color w:val="000000"/>
              </w:rPr>
              <w:t xml:space="preserve"> - 730 408 844 голосов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8. </w:t>
            </w:r>
            <w:proofErr w:type="spellStart"/>
            <w:r w:rsidRPr="0041529B">
              <w:rPr>
                <w:color w:val="000000"/>
              </w:rPr>
              <w:t>Маннингс</w:t>
            </w:r>
            <w:proofErr w:type="spellEnd"/>
            <w:r w:rsidRPr="0041529B">
              <w:rPr>
                <w:color w:val="000000"/>
              </w:rPr>
              <w:t xml:space="preserve"> Роджер - 592 218 691 голосов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9. </w:t>
            </w:r>
            <w:proofErr w:type="spellStart"/>
            <w:r w:rsidRPr="0041529B">
              <w:rPr>
                <w:color w:val="000000"/>
              </w:rPr>
              <w:t>Мацке</w:t>
            </w:r>
            <w:proofErr w:type="spellEnd"/>
            <w:r w:rsidRPr="0041529B">
              <w:rPr>
                <w:color w:val="000000"/>
              </w:rPr>
              <w:t xml:space="preserve"> Ричард - 224 982 763 голосов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10. </w:t>
            </w:r>
            <w:proofErr w:type="spellStart"/>
            <w:r w:rsidRPr="0041529B">
              <w:rPr>
                <w:color w:val="000000"/>
              </w:rPr>
              <w:t>Москато</w:t>
            </w:r>
            <w:proofErr w:type="spellEnd"/>
            <w:r w:rsidRPr="0041529B">
              <w:rPr>
                <w:color w:val="000000"/>
              </w:rPr>
              <w:t xml:space="preserve"> </w:t>
            </w:r>
            <w:proofErr w:type="spellStart"/>
            <w:r w:rsidRPr="0041529B">
              <w:rPr>
                <w:color w:val="000000"/>
              </w:rPr>
              <w:t>Гульельмо</w:t>
            </w:r>
            <w:proofErr w:type="spellEnd"/>
            <w:r w:rsidRPr="0041529B">
              <w:rPr>
                <w:color w:val="000000"/>
              </w:rPr>
              <w:t xml:space="preserve"> - 215 880 316 голосов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11. </w:t>
            </w:r>
            <w:proofErr w:type="gramStart"/>
            <w:r w:rsidRPr="0041529B">
              <w:rPr>
                <w:color w:val="000000"/>
              </w:rPr>
              <w:t>Пикте</w:t>
            </w:r>
            <w:proofErr w:type="gramEnd"/>
            <w:r w:rsidRPr="0041529B">
              <w:rPr>
                <w:color w:val="000000"/>
              </w:rPr>
              <w:t xml:space="preserve"> Иван - 677 110 351 голосов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12. Федун Леонид Арнольдович - 619 766 843 голосов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«ПРОТИВ» всех кандидатов - 91 406 голосов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«ВОЗДЕРЖАЛСЯ» по всем кандидатам - 2 368 527 голосов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Принято решение по вопросу 2 повестки дня: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Избрать членов Совета директоров ПАО «ЛУКОЙЛ» из списка кандидатур, утвержденного Советом директоров ПАО «ЛУКОЙЛ» 4 марта 2016 г. (протокол № 4), в количестве 11 членов: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1. Алекперов Вагит </w:t>
            </w:r>
            <w:proofErr w:type="spellStart"/>
            <w:r w:rsidRPr="0041529B">
              <w:rPr>
                <w:color w:val="000000"/>
              </w:rPr>
              <w:t>Юсуфович</w:t>
            </w:r>
            <w:proofErr w:type="spellEnd"/>
            <w:r w:rsidRPr="0041529B">
              <w:rPr>
                <w:color w:val="000000"/>
              </w:rPr>
              <w:t xml:space="preserve">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2. </w:t>
            </w:r>
            <w:proofErr w:type="spellStart"/>
            <w:r w:rsidRPr="0041529B">
              <w:rPr>
                <w:color w:val="000000"/>
              </w:rPr>
              <w:t>Блажеев</w:t>
            </w:r>
            <w:proofErr w:type="spellEnd"/>
            <w:r w:rsidRPr="0041529B">
              <w:rPr>
                <w:color w:val="000000"/>
              </w:rPr>
              <w:t xml:space="preserve"> Виктор Владимирович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3. Гати Тоби </w:t>
            </w:r>
            <w:proofErr w:type="spellStart"/>
            <w:r w:rsidRPr="0041529B">
              <w:rPr>
                <w:color w:val="000000"/>
              </w:rPr>
              <w:t>Тристер</w:t>
            </w:r>
            <w:proofErr w:type="spellEnd"/>
            <w:r w:rsidRPr="0041529B">
              <w:rPr>
                <w:color w:val="000000"/>
              </w:rPr>
              <w:t xml:space="preserve">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4. </w:t>
            </w:r>
            <w:proofErr w:type="spellStart"/>
            <w:r w:rsidRPr="0041529B">
              <w:rPr>
                <w:color w:val="000000"/>
              </w:rPr>
              <w:t>Грайфер</w:t>
            </w:r>
            <w:proofErr w:type="spellEnd"/>
            <w:r w:rsidRPr="0041529B">
              <w:rPr>
                <w:color w:val="000000"/>
              </w:rPr>
              <w:t xml:space="preserve"> Валерий Исаакович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5. Иванов Игорь Сергеевич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6. </w:t>
            </w:r>
            <w:proofErr w:type="spellStart"/>
            <w:r w:rsidRPr="0041529B">
              <w:rPr>
                <w:color w:val="000000"/>
              </w:rPr>
              <w:t>Маганов</w:t>
            </w:r>
            <w:proofErr w:type="spellEnd"/>
            <w:r w:rsidRPr="0041529B">
              <w:rPr>
                <w:color w:val="000000"/>
              </w:rPr>
              <w:t xml:space="preserve"> Равиль </w:t>
            </w:r>
            <w:proofErr w:type="spellStart"/>
            <w:r w:rsidRPr="0041529B">
              <w:rPr>
                <w:color w:val="000000"/>
              </w:rPr>
              <w:t>Ульфатович</w:t>
            </w:r>
            <w:proofErr w:type="spellEnd"/>
            <w:r w:rsidRPr="0041529B">
              <w:rPr>
                <w:color w:val="000000"/>
              </w:rPr>
              <w:t xml:space="preserve">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7. </w:t>
            </w:r>
            <w:proofErr w:type="spellStart"/>
            <w:r w:rsidRPr="0041529B">
              <w:rPr>
                <w:color w:val="000000"/>
              </w:rPr>
              <w:t>Маннингс</w:t>
            </w:r>
            <w:proofErr w:type="spellEnd"/>
            <w:r w:rsidRPr="0041529B">
              <w:rPr>
                <w:color w:val="000000"/>
              </w:rPr>
              <w:t xml:space="preserve"> Роджер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lastRenderedPageBreak/>
              <w:t xml:space="preserve">8. </w:t>
            </w:r>
            <w:proofErr w:type="spellStart"/>
            <w:r w:rsidRPr="0041529B">
              <w:rPr>
                <w:color w:val="000000"/>
              </w:rPr>
              <w:t>Мацке</w:t>
            </w:r>
            <w:proofErr w:type="spellEnd"/>
            <w:r w:rsidRPr="0041529B">
              <w:rPr>
                <w:color w:val="000000"/>
              </w:rPr>
              <w:t xml:space="preserve"> Ричард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9. </w:t>
            </w:r>
            <w:proofErr w:type="spellStart"/>
            <w:r w:rsidRPr="0041529B">
              <w:rPr>
                <w:color w:val="000000"/>
              </w:rPr>
              <w:t>Москато</w:t>
            </w:r>
            <w:proofErr w:type="spellEnd"/>
            <w:r w:rsidRPr="0041529B">
              <w:rPr>
                <w:color w:val="000000"/>
              </w:rPr>
              <w:t xml:space="preserve"> </w:t>
            </w:r>
            <w:proofErr w:type="spellStart"/>
            <w:r w:rsidRPr="0041529B">
              <w:rPr>
                <w:color w:val="000000"/>
              </w:rPr>
              <w:t>Гульельмо</w:t>
            </w:r>
            <w:proofErr w:type="spellEnd"/>
            <w:r w:rsidRPr="0041529B">
              <w:rPr>
                <w:color w:val="000000"/>
              </w:rPr>
              <w:t xml:space="preserve">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10. </w:t>
            </w:r>
            <w:proofErr w:type="gramStart"/>
            <w:r w:rsidRPr="0041529B">
              <w:rPr>
                <w:color w:val="000000"/>
              </w:rPr>
              <w:t>Пикте</w:t>
            </w:r>
            <w:proofErr w:type="gramEnd"/>
            <w:r w:rsidRPr="0041529B">
              <w:rPr>
                <w:color w:val="000000"/>
              </w:rPr>
              <w:t xml:space="preserve"> Иван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11. Федун Леонид Арнольдович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3. Итоги голосования по вопросу 3 повестки дня: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“За” - 583 334 927 (99.7993%)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“Против” - 26 499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“Воздержался” - 973 742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Принято решение по вопросу 3 повестки дня: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Назначить Президентом ПАО «ЛУКОЙЛ» Вагита </w:t>
            </w:r>
            <w:proofErr w:type="spellStart"/>
            <w:r w:rsidRPr="0041529B">
              <w:rPr>
                <w:color w:val="000000"/>
              </w:rPr>
              <w:t>Юсуфовича</w:t>
            </w:r>
            <w:proofErr w:type="spellEnd"/>
            <w:r w:rsidRPr="0041529B">
              <w:rPr>
                <w:color w:val="000000"/>
              </w:rPr>
              <w:t xml:space="preserve"> Алекперова.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4. Итоги голосования по вопросу 4 повестки дня: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Врублевский Иван Николаевич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“За” - 538 132 736 (98,9636%)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“Против” - 1 144 437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“Воздержался” - 2 174 104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Сулоев Павел Александрович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“За” - 542 642 244 (99.7929%)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“Против” - 408 044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“Воздержался” - 375 383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Сурков Александр Викторович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“За” - 538 156 889 (98.9681%)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“Против” - 1 148 234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“Воздержался”- 2 168 907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Принято решение по вопросу 4 повестки дня: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Избрать членов Ревизионной комиссии ПАО «ЛУКОЙЛ» из списка кандидатур, утвержденного Советом директоров ПАО «ЛУКОЙЛ» 4 марта 2016 г. (протокол № 4):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Врублевского Ивана Николаевича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proofErr w:type="spellStart"/>
            <w:r w:rsidRPr="0041529B">
              <w:rPr>
                <w:color w:val="000000"/>
              </w:rPr>
              <w:t>Сулоева</w:t>
            </w:r>
            <w:proofErr w:type="spellEnd"/>
            <w:r w:rsidRPr="0041529B">
              <w:rPr>
                <w:color w:val="000000"/>
              </w:rPr>
              <w:t xml:space="preserve"> Павла Александровича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Суркова Александра Викторовича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5. Итоги голосования по вопросу 5 повестки дня, пункт 1: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“За” - 584 337 502 (99,8902%)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lastRenderedPageBreak/>
              <w:t xml:space="preserve">“Против” – 176 673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“Воздержался” - 330 175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Принято решение по вопросу 5 повестки дня, пункт 1: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Выплатить вознаграждение и компенсировать расходы членам Совета директоров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ПАО «ЛУКОЙЛ» согласно приложению № 1.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Итоги голосования по вопросу 5 повестки дня, пункт 2: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“За” - 583 765 827 (99,8835%)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“Против” – 194 902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“Воздержался” - 339 398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Принято решение по вопросу 5 повестки дня, пункт 2: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Установить для вновь избранных членов Совета директоров ПАО «ЛУКОЙЛ» размеры вознаграждения согласно приложению № 2.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6. Итоги голосования по вопросу 6 повестки дня, пункт 1: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“За” - 584 034 154 (99.8383%)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“Против” – 408 625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“Воздержался” - 334 391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Принято решение по вопросу 6 повестки дня, пункт 1: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Выплатить вознаграждение членам Ревизионной комиссии ПАО «ЛУКОЙЛ» в следующем размере: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proofErr w:type="spellStart"/>
            <w:r w:rsidRPr="0041529B">
              <w:rPr>
                <w:color w:val="000000"/>
              </w:rPr>
              <w:t>М.Б.Максимову</w:t>
            </w:r>
            <w:proofErr w:type="spellEnd"/>
            <w:r w:rsidRPr="0041529B">
              <w:rPr>
                <w:color w:val="000000"/>
              </w:rPr>
              <w:t xml:space="preserve"> - 3 000 000 руб.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proofErr w:type="spellStart"/>
            <w:r w:rsidRPr="0041529B">
              <w:rPr>
                <w:color w:val="000000"/>
              </w:rPr>
              <w:t>П.А.Сулоеву</w:t>
            </w:r>
            <w:proofErr w:type="spellEnd"/>
            <w:r w:rsidRPr="0041529B">
              <w:rPr>
                <w:color w:val="000000"/>
              </w:rPr>
              <w:t xml:space="preserve">       - 3 000 000 руб.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proofErr w:type="spellStart"/>
            <w:r w:rsidRPr="0041529B">
              <w:rPr>
                <w:color w:val="000000"/>
              </w:rPr>
              <w:t>А.В.Суркову</w:t>
            </w:r>
            <w:proofErr w:type="spellEnd"/>
            <w:r w:rsidRPr="0041529B">
              <w:rPr>
                <w:color w:val="000000"/>
              </w:rPr>
              <w:t xml:space="preserve">       - 3 000 000 руб.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Итоги голосования по вопросу 6 повестки дня, пункт 2: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“За” - 583 500 961 (99.8382%)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“Против” – 462 963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“Воздержался” - 354 386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Принято решение по вопросу 6 повестки дня, пункт 2: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Установить для вновь избранных членов Ревизионной комиссии ПАО «ЛУКОЙЛ» вознаграждение в размере 3 500 000 рублей каждому.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7. Итоги голосования по вопросу 7 повестки дня: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“За” - 574 162 854 (98.4438%)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“Против” - 327 637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“Воздержался” - 8 426 691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Принято решение по вопросу 7 повестки дня: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Утвердить независимого аудитора ПАО «ЛУКОЙЛ» - </w:t>
            </w:r>
            <w:r w:rsidRPr="0041529B">
              <w:rPr>
                <w:color w:val="000000"/>
              </w:rPr>
              <w:lastRenderedPageBreak/>
              <w:t xml:space="preserve">Акционерное общество «КПМГ».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8. Итоги голосования по вопросу 8 повестки дня: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“За” - 581 236 235 (99.7040%)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“Против” - 1 125 087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“Воздержался” - 376 143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Принято решение по вопросу 8 повестки дня: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Утвердить Изменения и дополнения в Устав Публичного акционерного общества «Нефтяная компания «ЛУКОЙЛ» согласно приложению.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9. Итоги голосования по вопросу 9 повестки дня: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“За” - 581 261 939(99.7084%)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“Против” - 1 125 055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“Воздержался” - 366 373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Принято решение по вопросу 9 повестки дня: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Утвердить Изменения и дополнения в Положение о порядке подготовки и проведения общего собрания акционеров ОАО «ЛУКОЙЛ» согласно приложению.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10. Итоги голосования по вопросу 10 повестки дня: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“За” - 584 350 205(99.8922%)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“Против” - 8 667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“Воздержался” - 385 804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Принято решение по вопросу 10 повестки дня: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Утвердить Изменения и дополнения в Положение о Совете директоров ОАО «ЛУКОЙЛ» согласно приложению.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11. Итоги голосования по вопросу 11 повестки дня: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“За” - 575 120 488 (98.9067%)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“Против” - 1 064 058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“Воздержался” - 5 083 501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Принято решение по вопросу 11 повестки дня: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Утвердить Положение о Правлении ПАО «ЛУКОЙЛ» в новой редакции согласно приложению. Признать утратившим силу Положение о Правлении ОАО «ЛУКОЙЛ», утвержденное годовым Общим собранием акционеров ОАО «ЛУКОЙЛ» 27 июня 2002г. (Протокол №1).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12. Итоги голосования по вопросу 12 повестки дня: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“За” - 543 404 379 (67.1083%)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“Против” - 50 995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lastRenderedPageBreak/>
              <w:t xml:space="preserve">“Воздержался” - 449 107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Принято решение по вопросу 12 повестки дня: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>Одобрить сделку, в совершении которой имеется заинтересованность, - Полис (договор) страхования ответственности директоров, должностных лиц и компаний между ПАО «ЛУКОЙЛ» (Страхователь) и ОАО «Капитал Страхование» (Страховщик) на условиях, указанных в приложении.</w:t>
            </w:r>
          </w:p>
        </w:tc>
        <w:tc>
          <w:tcPr>
            <w:tcW w:w="1565" w:type="dxa"/>
            <w:shd w:val="clear" w:color="auto" w:fill="auto"/>
          </w:tcPr>
          <w:p w:rsidR="0039082A" w:rsidRPr="00392A38" w:rsidRDefault="0039082A" w:rsidP="00DB426A">
            <w:pPr>
              <w:rPr>
                <w:color w:val="000000"/>
                <w:highlight w:val="yellow"/>
              </w:rPr>
            </w:pPr>
            <w:r w:rsidRPr="0039082A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39082A" w:rsidRPr="00392A38" w:rsidTr="0039082A">
        <w:trPr>
          <w:trHeight w:val="1396"/>
        </w:trPr>
        <w:tc>
          <w:tcPr>
            <w:tcW w:w="417" w:type="dxa"/>
            <w:shd w:val="clear" w:color="auto" w:fill="auto"/>
          </w:tcPr>
          <w:p w:rsidR="0039082A" w:rsidRPr="0039082A" w:rsidRDefault="0039082A" w:rsidP="00DB42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866" w:type="dxa"/>
            <w:shd w:val="clear" w:color="auto" w:fill="auto"/>
          </w:tcPr>
          <w:p w:rsidR="0039082A" w:rsidRPr="0041529B" w:rsidRDefault="0039082A" w:rsidP="008679B1">
            <w:pPr>
              <w:jc w:val="center"/>
              <w:rPr>
                <w:color w:val="000000"/>
                <w:sz w:val="22"/>
                <w:szCs w:val="22"/>
              </w:rPr>
            </w:pPr>
            <w:r w:rsidRPr="0041529B">
              <w:rPr>
                <w:color w:val="000000"/>
                <w:sz w:val="22"/>
                <w:szCs w:val="22"/>
              </w:rPr>
              <w:t>Публичное акционерное общество «Нефтяная компания «ЛУКОЙЛ»</w:t>
            </w:r>
          </w:p>
          <w:p w:rsidR="0039082A" w:rsidRPr="0041529B" w:rsidRDefault="0039082A" w:rsidP="008679B1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39082A" w:rsidRPr="0041529B" w:rsidRDefault="0039082A" w:rsidP="008679B1">
            <w:pPr>
              <w:jc w:val="center"/>
              <w:rPr>
                <w:color w:val="000000"/>
                <w:sz w:val="22"/>
                <w:szCs w:val="22"/>
              </w:rPr>
            </w:pPr>
            <w:r w:rsidRPr="0041529B">
              <w:rPr>
                <w:color w:val="000000"/>
                <w:sz w:val="22"/>
                <w:szCs w:val="22"/>
              </w:rPr>
              <w:t>ПАО «ЛУКОЙЛ»</w:t>
            </w:r>
          </w:p>
        </w:tc>
        <w:tc>
          <w:tcPr>
            <w:tcW w:w="1701" w:type="dxa"/>
            <w:shd w:val="clear" w:color="auto" w:fill="auto"/>
          </w:tcPr>
          <w:p w:rsidR="0039082A" w:rsidRDefault="0039082A" w:rsidP="008679B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декабря 2016г.</w:t>
            </w:r>
          </w:p>
        </w:tc>
        <w:tc>
          <w:tcPr>
            <w:tcW w:w="4678" w:type="dxa"/>
            <w:shd w:val="clear" w:color="auto" w:fill="auto"/>
          </w:tcPr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1. О выплате (объявлении) дивидендов по результатам девяти месяцев 2016 года.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>2. О выплате части вознаграждения членам Совета директоров ПАО</w:t>
            </w:r>
            <w:r>
              <w:rPr>
                <w:color w:val="000000"/>
              </w:rPr>
              <w:t xml:space="preserve"> </w:t>
            </w:r>
            <w:r w:rsidRPr="0041529B">
              <w:rPr>
                <w:color w:val="000000"/>
              </w:rPr>
              <w:t>«ЛУКОЙЛ» за исполнение ими обязанностей члена Совета директоров.</w:t>
            </w:r>
          </w:p>
        </w:tc>
        <w:tc>
          <w:tcPr>
            <w:tcW w:w="5245" w:type="dxa"/>
            <w:shd w:val="clear" w:color="auto" w:fill="auto"/>
          </w:tcPr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1. Итоги голосования по вопросу 1 повестки дня: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“За” - 593 316 702 (99,9977%)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“Против” - 2 310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“Воздержался” - 7 626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Принято решение по вопросу 1 повестки дня: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Выплатить дивиденды по обыкновенным акциям ПАО «ЛУКОЙЛ» по результатам девяти месяцев 2016 года в размере 75 рублей на одну обыкновенную акцию.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Установить дату, на которую определяются лица, имеющие право на получение дивидендов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по результатам девяти месяцев 2016 года, - 23 декабря 2016 года.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Выплату дивидендов осуществить со счета ПАО «ЛУКОЙЛ» денежными средствами номинальным держателям и являющимся профессиональными участниками рынка ценных бумаг доверительным управляющим, которые зарегистрированы в реестре акционеров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ПАО «ЛУКОЙЛ», в срок не позднее 12 января 2017 года, другим зарегистрированным в реестре акционеров ПАО «ЛУКОЙЛ» лицам - не позднее 2 февраля 2017 года.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Затраты на перечисление дивидендов любым способом осуществляются за счет ПАО «ЛУКОЙЛ».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2. Итоги голосования по вопросу 2 повестки дня: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“За” - 592 445 784 (99,8509%)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“Против” - 115 449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“Воздержался” - 739 305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Принято решение по вопросу 2 повестки дня: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 xml:space="preserve">Выплатить часть вознаграждения членам Совета директоров ПАО «ЛУКОЙЛ» за исполнение ими своих обязанностей в период </w:t>
            </w:r>
            <w:proofErr w:type="gramStart"/>
            <w:r w:rsidRPr="0041529B">
              <w:rPr>
                <w:color w:val="000000"/>
              </w:rPr>
              <w:t>с даты принятия</w:t>
            </w:r>
            <w:proofErr w:type="gramEnd"/>
            <w:r w:rsidRPr="0041529B">
              <w:rPr>
                <w:color w:val="000000"/>
              </w:rPr>
              <w:t xml:space="preserve"> решения об избрании членов Совета директоров до даты принятия </w:t>
            </w:r>
            <w:r w:rsidRPr="0041529B">
              <w:rPr>
                <w:color w:val="000000"/>
              </w:rPr>
              <w:lastRenderedPageBreak/>
              <w:t xml:space="preserve">настоящего решения, составляющую </w:t>
            </w:r>
          </w:p>
          <w:p w:rsidR="0039082A" w:rsidRPr="0041529B" w:rsidRDefault="0039082A" w:rsidP="008679B1">
            <w:pPr>
              <w:rPr>
                <w:color w:val="000000"/>
              </w:rPr>
            </w:pPr>
            <w:r w:rsidRPr="0041529B">
              <w:rPr>
                <w:color w:val="000000"/>
              </w:rPr>
              <w:t>1/2 размера вознаграждения за исполнение обязанностей члена Совета директоров, установленного решением годового Общего собрания акционеров ПАО «ЛУКОЙЛ» от 23 июня 2016 г. (Протокол № 1), в сумме 3 000 000 рублей каждому.</w:t>
            </w:r>
          </w:p>
        </w:tc>
        <w:tc>
          <w:tcPr>
            <w:tcW w:w="1565" w:type="dxa"/>
            <w:shd w:val="clear" w:color="auto" w:fill="auto"/>
          </w:tcPr>
          <w:p w:rsidR="0039082A" w:rsidRPr="00392A38" w:rsidRDefault="0039082A" w:rsidP="00DB426A">
            <w:pPr>
              <w:rPr>
                <w:color w:val="000000"/>
                <w:highlight w:val="yellow"/>
              </w:rPr>
            </w:pPr>
            <w:r w:rsidRPr="0039082A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39082A" w:rsidRPr="00392A38" w:rsidTr="0039082A">
        <w:trPr>
          <w:trHeight w:val="1396"/>
        </w:trPr>
        <w:tc>
          <w:tcPr>
            <w:tcW w:w="417" w:type="dxa"/>
            <w:shd w:val="clear" w:color="auto" w:fill="auto"/>
          </w:tcPr>
          <w:p w:rsidR="0039082A" w:rsidRDefault="0039082A" w:rsidP="00DB42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1866" w:type="dxa"/>
            <w:shd w:val="clear" w:color="auto" w:fill="auto"/>
          </w:tcPr>
          <w:p w:rsidR="0039082A" w:rsidRPr="0039082A" w:rsidRDefault="0039082A" w:rsidP="0039082A">
            <w:pPr>
              <w:jc w:val="center"/>
              <w:rPr>
                <w:color w:val="000000"/>
                <w:sz w:val="22"/>
                <w:szCs w:val="22"/>
              </w:rPr>
            </w:pPr>
            <w:r w:rsidRPr="0039082A">
              <w:rPr>
                <w:color w:val="000000"/>
                <w:sz w:val="22"/>
                <w:szCs w:val="22"/>
              </w:rPr>
              <w:t xml:space="preserve">Публичное акционерное общество </w:t>
            </w:r>
          </w:p>
          <w:p w:rsidR="0039082A" w:rsidRDefault="0039082A" w:rsidP="0039082A">
            <w:pPr>
              <w:jc w:val="center"/>
              <w:rPr>
                <w:color w:val="000000"/>
                <w:sz w:val="22"/>
                <w:szCs w:val="22"/>
              </w:rPr>
            </w:pPr>
            <w:r w:rsidRPr="0039082A">
              <w:rPr>
                <w:color w:val="000000"/>
                <w:sz w:val="22"/>
                <w:szCs w:val="22"/>
              </w:rPr>
              <w:t>«Сбербанк России»</w:t>
            </w:r>
          </w:p>
          <w:p w:rsidR="0039082A" w:rsidRDefault="0039082A" w:rsidP="0039082A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39082A" w:rsidRPr="0041529B" w:rsidRDefault="0039082A" w:rsidP="0039082A">
            <w:pPr>
              <w:jc w:val="center"/>
              <w:rPr>
                <w:color w:val="000000"/>
                <w:sz w:val="22"/>
                <w:szCs w:val="22"/>
              </w:rPr>
            </w:pPr>
            <w:r w:rsidRPr="0039082A">
              <w:rPr>
                <w:color w:val="000000"/>
                <w:sz w:val="22"/>
                <w:szCs w:val="22"/>
              </w:rPr>
              <w:t>ПАО Сбербанк</w:t>
            </w:r>
          </w:p>
        </w:tc>
        <w:tc>
          <w:tcPr>
            <w:tcW w:w="1701" w:type="dxa"/>
            <w:shd w:val="clear" w:color="auto" w:fill="auto"/>
          </w:tcPr>
          <w:p w:rsidR="0039082A" w:rsidRDefault="0039082A" w:rsidP="008679B1">
            <w:pPr>
              <w:jc w:val="center"/>
              <w:rPr>
                <w:color w:val="000000"/>
                <w:sz w:val="22"/>
                <w:szCs w:val="22"/>
              </w:rPr>
            </w:pPr>
            <w:r w:rsidRPr="0039082A">
              <w:rPr>
                <w:color w:val="000000"/>
                <w:sz w:val="22"/>
                <w:szCs w:val="22"/>
              </w:rPr>
              <w:t>27 мая 2016</w:t>
            </w:r>
            <w:r>
              <w:rPr>
                <w:color w:val="000000"/>
                <w:sz w:val="22"/>
                <w:szCs w:val="22"/>
              </w:rPr>
              <w:t>г.</w:t>
            </w:r>
          </w:p>
        </w:tc>
        <w:tc>
          <w:tcPr>
            <w:tcW w:w="4678" w:type="dxa"/>
            <w:shd w:val="clear" w:color="auto" w:fill="auto"/>
          </w:tcPr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1. Об утверждении годового отчета.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2. Об утверждении годовой бухгалтерской (финансовой) отчетности.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3. О распределении прибыли и выплате дивидендов за 2015 год.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>4. О назначен</w:t>
            </w:r>
            <w:proofErr w:type="gramStart"/>
            <w:r w:rsidRPr="0039082A">
              <w:rPr>
                <w:color w:val="000000"/>
              </w:rPr>
              <w:t>ии ау</w:t>
            </w:r>
            <w:proofErr w:type="gramEnd"/>
            <w:r w:rsidRPr="0039082A">
              <w:rPr>
                <w:color w:val="000000"/>
              </w:rPr>
              <w:t xml:space="preserve">диторской организации.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5. Об избрании членов Наблюдательного совета.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6. Об избрании членов Ревизионной комиссии.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7. О внесении изменений в Устав.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8. Об одобрении сделок, в совершении которых имеется заинтересованность. </w:t>
            </w:r>
          </w:p>
          <w:p w:rsidR="0039082A" w:rsidRPr="0041529B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>9. Об утверждении размера базового вознаграждения членам Наблюдательного совета.</w:t>
            </w:r>
          </w:p>
        </w:tc>
        <w:tc>
          <w:tcPr>
            <w:tcW w:w="5245" w:type="dxa"/>
            <w:shd w:val="clear" w:color="auto" w:fill="auto"/>
          </w:tcPr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Вопрос № 1: Об утверждении годового отчета.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Результаты голосования: «За» – 15 052 235 596 (99,895%), «Против» – 312 477 (0,002%), «Воздержался» – 6 825 640 (0,045%). Число голосов, которые не подсчитывались при подведении итогов голосования в связи с признанием бюллетеней </w:t>
            </w:r>
            <w:proofErr w:type="gramStart"/>
            <w:r w:rsidRPr="0039082A">
              <w:rPr>
                <w:color w:val="000000"/>
              </w:rPr>
              <w:t>недействительными</w:t>
            </w:r>
            <w:proofErr w:type="gramEnd"/>
            <w:r w:rsidRPr="0039082A">
              <w:rPr>
                <w:color w:val="000000"/>
              </w:rPr>
              <w:t xml:space="preserve"> или по иным основаниям – 8 707 593 (0,058%).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Формулировка принятого решения: Утвердить годовой отчет за 2015 год.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Вопрос № 2: Об утверждении годовой бухгалтерской (финансовой) отчетности.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Результаты голосования: «За» – 15 052 511 742 (99,897%), «Против» – 266 457 (0,002%), «Воздержался» – 6 854 359 (0,045%). Число голосов, которые не подсчитывались при подведении итогов голосования в связи с признанием бюллетеней </w:t>
            </w:r>
            <w:proofErr w:type="gramStart"/>
            <w:r w:rsidRPr="0039082A">
              <w:rPr>
                <w:color w:val="000000"/>
              </w:rPr>
              <w:t>недействительными</w:t>
            </w:r>
            <w:proofErr w:type="gramEnd"/>
            <w:r w:rsidRPr="0039082A">
              <w:rPr>
                <w:color w:val="000000"/>
              </w:rPr>
              <w:t xml:space="preserve"> или по иным основаниям – 8 448 748 (0,056%).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Формулировка принятого решения: Утвердить годовую бухгалтерскую (финансовую) отчетность за 2015 год.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Вопрос № 3: О распределении прибыли и выплате дивидендов за 2015 год.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Результаты голосования: «За» – 15 041 014 639 (99,82%), «Против» – 16 854 216 (0,112%), «Воздержался» – 1 188 987 (0,008%). Число голосов, которые не подсчитывались при подведении итогов голосования в связи с признанием бюллетеней </w:t>
            </w:r>
            <w:proofErr w:type="gramStart"/>
            <w:r w:rsidRPr="0039082A">
              <w:rPr>
                <w:color w:val="000000"/>
              </w:rPr>
              <w:t>недействительными</w:t>
            </w:r>
            <w:proofErr w:type="gramEnd"/>
            <w:r w:rsidRPr="0039082A">
              <w:rPr>
                <w:color w:val="000000"/>
              </w:rPr>
              <w:t xml:space="preserve"> или по иным основаниям – 9 023 464 (0,06%).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Формулировка принятого решения: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1. Утвердить рекомендованное Наблюдательным советом ПАО Сбербанк следующее распределение чистой прибыли ПАО Сбербанк за 2015 год после налогообложения в размере 218 387 307 230,74 руб.: на </w:t>
            </w:r>
            <w:r w:rsidRPr="0039082A">
              <w:rPr>
                <w:color w:val="000000"/>
              </w:rPr>
              <w:lastRenderedPageBreak/>
              <w:t xml:space="preserve">выплату дивидендов направить 44 496 287 560,00 руб., прибыль в размере 173 891 019 670,74 руб. оставить в составе нераспределенной прибыли ПАО Сбербанк.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2. Выплатить дивиденды за 2015 год по обыкновенным акциям в размере 1,97 руб. на одну акцию, по привилегированным акциям – 1,97 руб. на одну акцию.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3. Определить, что датой, на которую определяются лица, имеющие право на получение дивидендов, является конец операционного дня 14 июня 2016 года.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>Вопрос № 4: О назначен</w:t>
            </w:r>
            <w:proofErr w:type="gramStart"/>
            <w:r w:rsidRPr="0039082A">
              <w:rPr>
                <w:color w:val="000000"/>
              </w:rPr>
              <w:t>ии ау</w:t>
            </w:r>
            <w:proofErr w:type="gramEnd"/>
            <w:r w:rsidRPr="0039082A">
              <w:rPr>
                <w:color w:val="000000"/>
              </w:rPr>
              <w:t xml:space="preserve">диторской организации.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Результаты голосования: «За» – 15 025 886 237 (99,72%), «Против» – 29 946 897 (0,199%), «Воздержался» – 3 792 204 (0,025%). Число голосов, которые не подсчитывались при подведении итогов голосования в связи с признанием бюллетеней </w:t>
            </w:r>
            <w:proofErr w:type="gramStart"/>
            <w:r w:rsidRPr="0039082A">
              <w:rPr>
                <w:color w:val="000000"/>
              </w:rPr>
              <w:t>недействительными</w:t>
            </w:r>
            <w:proofErr w:type="gramEnd"/>
            <w:r w:rsidRPr="0039082A">
              <w:rPr>
                <w:color w:val="000000"/>
              </w:rPr>
              <w:t xml:space="preserve"> или по иным основаниям – 8 455 968 (0,056%).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>Формулировка принятого решения: Назначить аудитором на 2016 год и 1 квартал 2017 года аудиторскую организацию АО «</w:t>
            </w:r>
            <w:proofErr w:type="spellStart"/>
            <w:r w:rsidRPr="0039082A">
              <w:rPr>
                <w:color w:val="000000"/>
              </w:rPr>
              <w:t>ПрайсвотерхаусКуперс</w:t>
            </w:r>
            <w:proofErr w:type="spellEnd"/>
            <w:r w:rsidRPr="0039082A">
              <w:rPr>
                <w:color w:val="000000"/>
              </w:rPr>
              <w:t xml:space="preserve"> Аудит».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Вопрос № 5: Об избрании членов Наблюдательного совета.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Итоги голосования по вопросу, поставленному на голосование (число кумулятивных голосов, отданных «За» кандидата (% от общего числа голосов, учитываемых при принятии решения по данному вопросу)):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1. </w:t>
            </w:r>
            <w:proofErr w:type="spellStart"/>
            <w:r w:rsidRPr="0039082A">
              <w:rPr>
                <w:color w:val="000000"/>
              </w:rPr>
              <w:t>Ахо</w:t>
            </w:r>
            <w:proofErr w:type="spellEnd"/>
            <w:r w:rsidRPr="0039082A">
              <w:rPr>
                <w:color w:val="000000"/>
              </w:rPr>
              <w:t xml:space="preserve"> </w:t>
            </w:r>
            <w:proofErr w:type="spellStart"/>
            <w:r w:rsidRPr="0039082A">
              <w:rPr>
                <w:color w:val="000000"/>
              </w:rPr>
              <w:t>Эско</w:t>
            </w:r>
            <w:proofErr w:type="spellEnd"/>
            <w:r w:rsidRPr="0039082A">
              <w:rPr>
                <w:color w:val="000000"/>
              </w:rPr>
              <w:t xml:space="preserve"> </w:t>
            </w:r>
            <w:proofErr w:type="spellStart"/>
            <w:r w:rsidRPr="0039082A">
              <w:rPr>
                <w:color w:val="000000"/>
              </w:rPr>
              <w:t>Тапани</w:t>
            </w:r>
            <w:proofErr w:type="spellEnd"/>
            <w:r w:rsidRPr="0039082A">
              <w:rPr>
                <w:color w:val="000000"/>
              </w:rPr>
              <w:t xml:space="preserve">: 7 589 889 249 (3,598%);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2. </w:t>
            </w:r>
            <w:proofErr w:type="spellStart"/>
            <w:r w:rsidRPr="0039082A">
              <w:rPr>
                <w:color w:val="000000"/>
              </w:rPr>
              <w:t>Гилман</w:t>
            </w:r>
            <w:proofErr w:type="spellEnd"/>
            <w:r w:rsidRPr="0039082A">
              <w:rPr>
                <w:color w:val="000000"/>
              </w:rPr>
              <w:t xml:space="preserve"> Мартин Грант: 7 899 518 341 (3,745%);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3. Греф Герман </w:t>
            </w:r>
            <w:proofErr w:type="spellStart"/>
            <w:r w:rsidRPr="0039082A">
              <w:rPr>
                <w:color w:val="000000"/>
              </w:rPr>
              <w:t>Оскарович</w:t>
            </w:r>
            <w:proofErr w:type="spellEnd"/>
            <w:r w:rsidRPr="0039082A">
              <w:rPr>
                <w:color w:val="000000"/>
              </w:rPr>
              <w:t xml:space="preserve">: 20 527 491 068 (9,731%);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4. Иванова Надежда Юрьевна: 18 405 128 186 (8,725%);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5. Игнатьев Сергей Михайлович: 18 568 143 362 (8,802%);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6. Кудрин Алексей Леонидович: 9 977 998 356 (4,73%);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ab/>
              <w:t xml:space="preserve">7. </w:t>
            </w:r>
            <w:proofErr w:type="spellStart"/>
            <w:r w:rsidRPr="0039082A">
              <w:rPr>
                <w:color w:val="000000"/>
              </w:rPr>
              <w:t>Лунтовский</w:t>
            </w:r>
            <w:proofErr w:type="spellEnd"/>
            <w:r w:rsidRPr="0039082A">
              <w:rPr>
                <w:color w:val="000000"/>
              </w:rPr>
              <w:t xml:space="preserve"> Георгий Иванович: 18 404 388 824 (8,724%);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8. </w:t>
            </w:r>
            <w:proofErr w:type="spellStart"/>
            <w:r w:rsidRPr="0039082A">
              <w:rPr>
                <w:color w:val="000000"/>
              </w:rPr>
              <w:t>Мау</w:t>
            </w:r>
            <w:proofErr w:type="spellEnd"/>
            <w:r w:rsidRPr="0039082A">
              <w:rPr>
                <w:color w:val="000000"/>
              </w:rPr>
              <w:t xml:space="preserve"> Владимир Александрович: 19 227 150 686 (9,114%);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9. </w:t>
            </w:r>
            <w:proofErr w:type="spellStart"/>
            <w:r w:rsidRPr="0039082A">
              <w:rPr>
                <w:color w:val="000000"/>
              </w:rPr>
              <w:t>Меликьян</w:t>
            </w:r>
            <w:proofErr w:type="spellEnd"/>
            <w:r w:rsidRPr="0039082A">
              <w:rPr>
                <w:color w:val="000000"/>
              </w:rPr>
              <w:t xml:space="preserve"> Геннадий Георгиевич: 12 724 502 722 </w:t>
            </w:r>
            <w:r w:rsidRPr="0039082A">
              <w:rPr>
                <w:color w:val="000000"/>
              </w:rPr>
              <w:lastRenderedPageBreak/>
              <w:t xml:space="preserve">(6,032%);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10. </w:t>
            </w:r>
            <w:proofErr w:type="spellStart"/>
            <w:r w:rsidRPr="0039082A">
              <w:rPr>
                <w:color w:val="000000"/>
              </w:rPr>
              <w:t>Профумо</w:t>
            </w:r>
            <w:proofErr w:type="spellEnd"/>
            <w:r w:rsidRPr="0039082A">
              <w:rPr>
                <w:color w:val="000000"/>
              </w:rPr>
              <w:t xml:space="preserve"> </w:t>
            </w:r>
            <w:proofErr w:type="spellStart"/>
            <w:r w:rsidRPr="0039082A">
              <w:rPr>
                <w:color w:val="000000"/>
              </w:rPr>
              <w:t>Алессандро</w:t>
            </w:r>
            <w:proofErr w:type="spellEnd"/>
            <w:r w:rsidRPr="0039082A">
              <w:rPr>
                <w:color w:val="000000"/>
              </w:rPr>
              <w:t xml:space="preserve">: 6 958 511 318 (3,299%);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11. </w:t>
            </w:r>
            <w:proofErr w:type="spellStart"/>
            <w:r w:rsidRPr="0039082A">
              <w:rPr>
                <w:color w:val="000000"/>
              </w:rPr>
              <w:t>Силуанов</w:t>
            </w:r>
            <w:proofErr w:type="spellEnd"/>
            <w:r w:rsidRPr="0039082A">
              <w:rPr>
                <w:color w:val="000000"/>
              </w:rPr>
              <w:t xml:space="preserve"> Антон Германович: 19 605 128 302 (9,294%);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>12. Синельников-</w:t>
            </w:r>
            <w:proofErr w:type="spellStart"/>
            <w:r w:rsidRPr="0039082A">
              <w:rPr>
                <w:color w:val="000000"/>
              </w:rPr>
              <w:t>Мурылев</w:t>
            </w:r>
            <w:proofErr w:type="spellEnd"/>
            <w:r w:rsidRPr="0039082A">
              <w:rPr>
                <w:color w:val="000000"/>
              </w:rPr>
              <w:t xml:space="preserve"> Сергей Германович: 5 543 464 816 (2,628%);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13. </w:t>
            </w:r>
            <w:proofErr w:type="spellStart"/>
            <w:r w:rsidRPr="0039082A">
              <w:rPr>
                <w:color w:val="000000"/>
              </w:rPr>
              <w:t>Тулин</w:t>
            </w:r>
            <w:proofErr w:type="spellEnd"/>
            <w:r w:rsidRPr="0039082A">
              <w:rPr>
                <w:color w:val="000000"/>
              </w:rPr>
              <w:t xml:space="preserve"> Дмитрий Владиславович: 18 402 566 384 (8,724%);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14. Уэллс Надя: 8 250 485 988 (3,911%);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15. Швецов Сергей Анатольевич: 18 454 495 495 (8,748%).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Против всех кандидатов проголосовало: 5 675 602 (0,003%)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Воздержалось (по всем кандидатам): 44 835 494 (0,021%)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Формулировка принятого решения: Избрать Наблюдательный совет в следующем составе: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1. </w:t>
            </w:r>
            <w:proofErr w:type="spellStart"/>
            <w:r w:rsidRPr="0039082A">
              <w:rPr>
                <w:color w:val="000000"/>
              </w:rPr>
              <w:t>Ахо</w:t>
            </w:r>
            <w:proofErr w:type="spellEnd"/>
            <w:r w:rsidRPr="0039082A">
              <w:rPr>
                <w:color w:val="000000"/>
              </w:rPr>
              <w:t xml:space="preserve"> </w:t>
            </w:r>
            <w:proofErr w:type="spellStart"/>
            <w:r w:rsidRPr="0039082A">
              <w:rPr>
                <w:color w:val="000000"/>
              </w:rPr>
              <w:t>Эско</w:t>
            </w:r>
            <w:proofErr w:type="spellEnd"/>
            <w:r w:rsidRPr="0039082A">
              <w:rPr>
                <w:color w:val="000000"/>
              </w:rPr>
              <w:t xml:space="preserve"> </w:t>
            </w:r>
            <w:proofErr w:type="spellStart"/>
            <w:r w:rsidRPr="0039082A">
              <w:rPr>
                <w:color w:val="000000"/>
              </w:rPr>
              <w:t>Тапани</w:t>
            </w:r>
            <w:proofErr w:type="spellEnd"/>
            <w:r w:rsidRPr="0039082A">
              <w:rPr>
                <w:color w:val="000000"/>
              </w:rPr>
              <w:t xml:space="preserve"> – Председатель Совета директоров </w:t>
            </w:r>
            <w:proofErr w:type="spellStart"/>
            <w:r w:rsidRPr="0039082A">
              <w:rPr>
                <w:color w:val="000000"/>
              </w:rPr>
              <w:t>EastOffice</w:t>
            </w:r>
            <w:proofErr w:type="spellEnd"/>
            <w:r w:rsidRPr="0039082A">
              <w:rPr>
                <w:color w:val="000000"/>
              </w:rPr>
              <w:t xml:space="preserve"> </w:t>
            </w:r>
            <w:proofErr w:type="spellStart"/>
            <w:r w:rsidRPr="0039082A">
              <w:rPr>
                <w:color w:val="000000"/>
              </w:rPr>
              <w:t>of</w:t>
            </w:r>
            <w:proofErr w:type="spellEnd"/>
            <w:r w:rsidRPr="0039082A">
              <w:rPr>
                <w:color w:val="000000"/>
              </w:rPr>
              <w:t xml:space="preserve"> </w:t>
            </w:r>
            <w:proofErr w:type="spellStart"/>
            <w:r w:rsidRPr="0039082A">
              <w:rPr>
                <w:color w:val="000000"/>
              </w:rPr>
              <w:t>Finnish</w:t>
            </w:r>
            <w:proofErr w:type="spellEnd"/>
            <w:r w:rsidRPr="0039082A">
              <w:rPr>
                <w:color w:val="000000"/>
              </w:rPr>
              <w:t xml:space="preserve"> </w:t>
            </w:r>
            <w:proofErr w:type="spellStart"/>
            <w:r w:rsidRPr="0039082A">
              <w:rPr>
                <w:color w:val="000000"/>
              </w:rPr>
              <w:t>Industries</w:t>
            </w:r>
            <w:proofErr w:type="spellEnd"/>
            <w:r w:rsidRPr="0039082A">
              <w:rPr>
                <w:color w:val="000000"/>
              </w:rPr>
              <w:t xml:space="preserve"> (независимый директор);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2. </w:t>
            </w:r>
            <w:proofErr w:type="spellStart"/>
            <w:r w:rsidRPr="0039082A">
              <w:rPr>
                <w:color w:val="000000"/>
              </w:rPr>
              <w:t>Гилман</w:t>
            </w:r>
            <w:proofErr w:type="spellEnd"/>
            <w:r w:rsidRPr="0039082A">
              <w:rPr>
                <w:color w:val="000000"/>
              </w:rPr>
              <w:t xml:space="preserve"> Мартин Грант – Советник Ректора Национального исследовательского университета «Высшая школа экономики» (независимый директор);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3. Греф Герман </w:t>
            </w:r>
            <w:proofErr w:type="spellStart"/>
            <w:r w:rsidRPr="0039082A">
              <w:rPr>
                <w:color w:val="000000"/>
              </w:rPr>
              <w:t>Оскарович</w:t>
            </w:r>
            <w:proofErr w:type="spellEnd"/>
            <w:r w:rsidRPr="0039082A">
              <w:rPr>
                <w:color w:val="000000"/>
              </w:rPr>
              <w:t xml:space="preserve"> – Президент, Председатель Правления ПАО Сбербанк;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4. Иванова Надежда Юрьевна – Заместитель Председателя Центрального банка Российской Федерации – директор Сводного экономического департамента;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5. Игнатьев Сергей Михайлович – Советник Председателя Центрального банка Российской Федерации;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6. Кудрин Алексей Леонидович – Декан факультета свободных искусств и наук Санкт-Петербургского государственного университета;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7. </w:t>
            </w:r>
            <w:proofErr w:type="spellStart"/>
            <w:r w:rsidRPr="0039082A">
              <w:rPr>
                <w:color w:val="000000"/>
              </w:rPr>
              <w:t>Лунтовский</w:t>
            </w:r>
            <w:proofErr w:type="spellEnd"/>
            <w:r w:rsidRPr="0039082A">
              <w:rPr>
                <w:color w:val="000000"/>
              </w:rPr>
              <w:t xml:space="preserve"> Георгий Иванович – Первый заместитель Председателя Центрального банка Российской Федерации;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8. </w:t>
            </w:r>
            <w:proofErr w:type="spellStart"/>
            <w:r w:rsidRPr="0039082A">
              <w:rPr>
                <w:color w:val="000000"/>
              </w:rPr>
              <w:t>Мау</w:t>
            </w:r>
            <w:proofErr w:type="spellEnd"/>
            <w:r w:rsidRPr="0039082A">
              <w:rPr>
                <w:color w:val="000000"/>
              </w:rPr>
              <w:t xml:space="preserve"> Владимир Александрович – Ректор Российской академии народного хозяйства и государственной службы при Президенте Российской Федерации (независимый директор);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9. </w:t>
            </w:r>
            <w:proofErr w:type="spellStart"/>
            <w:r w:rsidRPr="0039082A">
              <w:rPr>
                <w:color w:val="000000"/>
              </w:rPr>
              <w:t>Меликьян</w:t>
            </w:r>
            <w:proofErr w:type="spellEnd"/>
            <w:r w:rsidRPr="0039082A">
              <w:rPr>
                <w:color w:val="000000"/>
              </w:rPr>
              <w:t xml:space="preserve"> Геннадий Георгиевич – Заслуженный </w:t>
            </w:r>
            <w:r w:rsidRPr="0039082A">
              <w:rPr>
                <w:color w:val="000000"/>
              </w:rPr>
              <w:lastRenderedPageBreak/>
              <w:t xml:space="preserve">экономист Российской Федерации (независимый директор);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10. </w:t>
            </w:r>
            <w:proofErr w:type="spellStart"/>
            <w:r w:rsidRPr="0039082A">
              <w:rPr>
                <w:color w:val="000000"/>
              </w:rPr>
              <w:t>Профумо</w:t>
            </w:r>
            <w:proofErr w:type="spellEnd"/>
            <w:r w:rsidRPr="0039082A">
              <w:rPr>
                <w:color w:val="000000"/>
              </w:rPr>
              <w:t xml:space="preserve"> </w:t>
            </w:r>
            <w:proofErr w:type="spellStart"/>
            <w:r w:rsidRPr="0039082A">
              <w:rPr>
                <w:color w:val="000000"/>
              </w:rPr>
              <w:t>Алессандро</w:t>
            </w:r>
            <w:proofErr w:type="spellEnd"/>
            <w:r w:rsidRPr="0039082A">
              <w:rPr>
                <w:color w:val="000000"/>
              </w:rPr>
              <w:t xml:space="preserve"> – Председатель Совета директоров </w:t>
            </w:r>
            <w:proofErr w:type="spellStart"/>
            <w:r w:rsidRPr="0039082A">
              <w:rPr>
                <w:color w:val="000000"/>
              </w:rPr>
              <w:t>Equita</w:t>
            </w:r>
            <w:proofErr w:type="spellEnd"/>
            <w:r w:rsidRPr="0039082A">
              <w:rPr>
                <w:color w:val="000000"/>
              </w:rPr>
              <w:t xml:space="preserve"> </w:t>
            </w:r>
            <w:proofErr w:type="spellStart"/>
            <w:r w:rsidRPr="0039082A">
              <w:rPr>
                <w:color w:val="000000"/>
              </w:rPr>
              <w:t>Sim</w:t>
            </w:r>
            <w:proofErr w:type="spellEnd"/>
            <w:r w:rsidRPr="0039082A">
              <w:rPr>
                <w:color w:val="000000"/>
              </w:rPr>
              <w:t xml:space="preserve"> </w:t>
            </w:r>
            <w:proofErr w:type="spellStart"/>
            <w:r w:rsidRPr="0039082A">
              <w:rPr>
                <w:color w:val="000000"/>
              </w:rPr>
              <w:t>S.p.a</w:t>
            </w:r>
            <w:proofErr w:type="spellEnd"/>
            <w:r w:rsidRPr="0039082A">
              <w:rPr>
                <w:color w:val="000000"/>
              </w:rPr>
              <w:t xml:space="preserve">. (Италия), экс-президент </w:t>
            </w:r>
            <w:proofErr w:type="spellStart"/>
            <w:r w:rsidRPr="0039082A">
              <w:rPr>
                <w:color w:val="000000"/>
              </w:rPr>
              <w:t>Unicredit</w:t>
            </w:r>
            <w:proofErr w:type="spellEnd"/>
            <w:r w:rsidRPr="0039082A">
              <w:rPr>
                <w:color w:val="000000"/>
              </w:rPr>
              <w:t xml:space="preserve"> </w:t>
            </w:r>
            <w:proofErr w:type="spellStart"/>
            <w:r w:rsidRPr="0039082A">
              <w:rPr>
                <w:color w:val="000000"/>
              </w:rPr>
              <w:t>Group</w:t>
            </w:r>
            <w:proofErr w:type="spellEnd"/>
            <w:r w:rsidRPr="0039082A">
              <w:rPr>
                <w:color w:val="000000"/>
              </w:rPr>
              <w:t xml:space="preserve"> и экс-председатель </w:t>
            </w:r>
            <w:proofErr w:type="spellStart"/>
            <w:r w:rsidRPr="0039082A">
              <w:rPr>
                <w:color w:val="000000"/>
              </w:rPr>
              <w:t>Banka</w:t>
            </w:r>
            <w:proofErr w:type="spellEnd"/>
            <w:r w:rsidRPr="0039082A">
              <w:rPr>
                <w:color w:val="000000"/>
              </w:rPr>
              <w:t xml:space="preserve"> </w:t>
            </w:r>
            <w:proofErr w:type="spellStart"/>
            <w:r w:rsidRPr="0039082A">
              <w:rPr>
                <w:color w:val="000000"/>
              </w:rPr>
              <w:t>Monte</w:t>
            </w:r>
            <w:proofErr w:type="spellEnd"/>
            <w:r w:rsidRPr="0039082A">
              <w:rPr>
                <w:color w:val="000000"/>
              </w:rPr>
              <w:t xml:space="preserve"> </w:t>
            </w:r>
            <w:proofErr w:type="spellStart"/>
            <w:r w:rsidRPr="0039082A">
              <w:rPr>
                <w:color w:val="000000"/>
              </w:rPr>
              <w:t>dei</w:t>
            </w:r>
            <w:proofErr w:type="spellEnd"/>
            <w:r w:rsidRPr="0039082A">
              <w:rPr>
                <w:color w:val="000000"/>
              </w:rPr>
              <w:t xml:space="preserve"> </w:t>
            </w:r>
            <w:proofErr w:type="spellStart"/>
            <w:r w:rsidRPr="0039082A">
              <w:rPr>
                <w:color w:val="000000"/>
              </w:rPr>
              <w:t>Paschi</w:t>
            </w:r>
            <w:proofErr w:type="spellEnd"/>
            <w:r w:rsidRPr="0039082A">
              <w:rPr>
                <w:color w:val="000000"/>
              </w:rPr>
              <w:t xml:space="preserve"> </w:t>
            </w:r>
            <w:proofErr w:type="spellStart"/>
            <w:r w:rsidRPr="0039082A">
              <w:rPr>
                <w:color w:val="000000"/>
              </w:rPr>
              <w:t>di</w:t>
            </w:r>
            <w:proofErr w:type="spellEnd"/>
            <w:r w:rsidRPr="0039082A">
              <w:rPr>
                <w:color w:val="000000"/>
              </w:rPr>
              <w:t xml:space="preserve"> </w:t>
            </w:r>
            <w:proofErr w:type="spellStart"/>
            <w:r w:rsidRPr="0039082A">
              <w:rPr>
                <w:color w:val="000000"/>
              </w:rPr>
              <w:t>Siena</w:t>
            </w:r>
            <w:proofErr w:type="spellEnd"/>
            <w:r w:rsidRPr="0039082A">
              <w:rPr>
                <w:color w:val="000000"/>
              </w:rPr>
              <w:t xml:space="preserve"> (независимый директор);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11. </w:t>
            </w:r>
            <w:proofErr w:type="spellStart"/>
            <w:r w:rsidRPr="0039082A">
              <w:rPr>
                <w:color w:val="000000"/>
              </w:rPr>
              <w:t>Силуанов</w:t>
            </w:r>
            <w:proofErr w:type="spellEnd"/>
            <w:r w:rsidRPr="0039082A">
              <w:rPr>
                <w:color w:val="000000"/>
              </w:rPr>
              <w:t xml:space="preserve"> Антон Германович – Министр финансов Российской Федерации;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12. </w:t>
            </w:r>
            <w:proofErr w:type="spellStart"/>
            <w:r w:rsidRPr="0039082A">
              <w:rPr>
                <w:color w:val="000000"/>
              </w:rPr>
              <w:t>Тулин</w:t>
            </w:r>
            <w:proofErr w:type="spellEnd"/>
            <w:r w:rsidRPr="0039082A">
              <w:rPr>
                <w:color w:val="000000"/>
              </w:rPr>
              <w:t xml:space="preserve"> Дмитрий Владиславович – Первый заместитель Председателя Центрального банка Российской Федерации;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13. Уэллс Надя – Независимый консультант по инвестициям и корпоративному управлению (независимый директор);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14. Швецов Сергей Анатольевич – Первый заместитель Председателя Центрального банка Российской Федерации.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Вопрос № 6: Об избрании членов Ревизионной комиссии.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Результаты голосования: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1. Бородина Наталья Петровна: «За» – 14 943 101 228 (99,179%), «Против» – 107 219 080 (0,712%), «Воздержался» – 3 464 156 (0,023%). Число голосов, которые не подсчитывались в связи с признанием бюллетеней </w:t>
            </w:r>
            <w:proofErr w:type="gramStart"/>
            <w:r w:rsidRPr="0039082A">
              <w:rPr>
                <w:color w:val="000000"/>
              </w:rPr>
              <w:t>недействительными</w:t>
            </w:r>
            <w:proofErr w:type="gramEnd"/>
            <w:r w:rsidRPr="0039082A">
              <w:rPr>
                <w:color w:val="000000"/>
              </w:rPr>
              <w:t xml:space="preserve"> в части голосования по кандидату – 13 029 261 (0,086%).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2. Волков Владимир Михайлович: «За» – 14 940 450 292 (99,161%), «Против» – 107 269 551 (0,712%), «Воздержался» – 5 589 141 (0,037%). Число голосов, которые не подсчитывались в связи с признанием бюллетеней </w:t>
            </w:r>
            <w:proofErr w:type="gramStart"/>
            <w:r w:rsidRPr="0039082A">
              <w:rPr>
                <w:color w:val="000000"/>
              </w:rPr>
              <w:t>недействительными</w:t>
            </w:r>
            <w:proofErr w:type="gramEnd"/>
            <w:r w:rsidRPr="0039082A">
              <w:rPr>
                <w:color w:val="000000"/>
              </w:rPr>
              <w:t xml:space="preserve"> в части голосования по кандидату – 13 504 741 (0,090%).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ab/>
              <w:t xml:space="preserve">3. Литвинова Ирина Борисовна: «За» – 14 942 531 798 (99,175%), «Против» – 107 171 507 (0,711%), «Воздержался» – 5 524 298 (0,037%). Число голосов, которые не подсчитывались в связи с признанием бюллетеней </w:t>
            </w:r>
            <w:proofErr w:type="gramStart"/>
            <w:r w:rsidRPr="0039082A">
              <w:rPr>
                <w:color w:val="000000"/>
              </w:rPr>
              <w:t>недействительными</w:t>
            </w:r>
            <w:proofErr w:type="gramEnd"/>
            <w:r w:rsidRPr="0039082A">
              <w:rPr>
                <w:color w:val="000000"/>
              </w:rPr>
              <w:t xml:space="preserve"> в части голосования по </w:t>
            </w:r>
            <w:r w:rsidRPr="0039082A">
              <w:rPr>
                <w:color w:val="000000"/>
              </w:rPr>
              <w:lastRenderedPageBreak/>
              <w:t xml:space="preserve">кандидату – 11 586 122 (0,077%).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4. </w:t>
            </w:r>
            <w:proofErr w:type="spellStart"/>
            <w:r w:rsidRPr="0039082A">
              <w:rPr>
                <w:color w:val="000000"/>
              </w:rPr>
              <w:t>Доманская</w:t>
            </w:r>
            <w:proofErr w:type="spellEnd"/>
            <w:r w:rsidRPr="0039082A">
              <w:rPr>
                <w:color w:val="000000"/>
              </w:rPr>
              <w:t xml:space="preserve"> Татьяна Анатольевна: «За» – 14 900 823 044 (98,898%), «Против» – 148 654 024 (0,987%), «Воздержался» – 5 768 269 (0,038%). Число голосов, которые не подсчитывались в связи с признанием бюллетеней </w:t>
            </w:r>
            <w:proofErr w:type="gramStart"/>
            <w:r w:rsidRPr="0039082A">
              <w:rPr>
                <w:color w:val="000000"/>
              </w:rPr>
              <w:t>недействительными</w:t>
            </w:r>
            <w:proofErr w:type="gramEnd"/>
            <w:r w:rsidRPr="0039082A">
              <w:rPr>
                <w:color w:val="000000"/>
              </w:rPr>
              <w:t xml:space="preserve"> в части голосования по кандидату – 11 568 388 (0,077%).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5. </w:t>
            </w:r>
            <w:proofErr w:type="spellStart"/>
            <w:r w:rsidRPr="0039082A">
              <w:rPr>
                <w:color w:val="000000"/>
              </w:rPr>
              <w:t>Исаханова</w:t>
            </w:r>
            <w:proofErr w:type="spellEnd"/>
            <w:r w:rsidRPr="0039082A">
              <w:rPr>
                <w:color w:val="000000"/>
              </w:rPr>
              <w:t xml:space="preserve"> Юлия Юрьевна: «За» – 14 900 853 023 (98,899%), «Против» – 148 704 179 (0,987%), «Воздержался» – 5 646 960 (0,037%). Число голосов, которые не подсчитывались в связи с признанием бюллетеней </w:t>
            </w:r>
            <w:proofErr w:type="gramStart"/>
            <w:r w:rsidRPr="0039082A">
              <w:rPr>
                <w:color w:val="000000"/>
              </w:rPr>
              <w:t>недействительными</w:t>
            </w:r>
            <w:proofErr w:type="gramEnd"/>
            <w:r w:rsidRPr="0039082A">
              <w:rPr>
                <w:color w:val="000000"/>
              </w:rPr>
              <w:t xml:space="preserve"> в части голосования по кандидату – 11 609 563 (0,077%).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6. Миненко Алексей Евгеньевич: «За» – 14 900 699 576 (98,897%), «Против» – 148 702 538 (0,987%), «Воздержался» – 5 693 767 (0,038%). Число голосов, которые не подсчитывались в связи с признанием бюллетеней </w:t>
            </w:r>
            <w:proofErr w:type="gramStart"/>
            <w:r w:rsidRPr="0039082A">
              <w:rPr>
                <w:color w:val="000000"/>
              </w:rPr>
              <w:t>недействительными</w:t>
            </w:r>
            <w:proofErr w:type="gramEnd"/>
            <w:r w:rsidRPr="0039082A">
              <w:rPr>
                <w:color w:val="000000"/>
              </w:rPr>
              <w:t xml:space="preserve"> в части голосования по кандидату – 11 717 844 (0,078%).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7. </w:t>
            </w:r>
            <w:proofErr w:type="spellStart"/>
            <w:r w:rsidRPr="0039082A">
              <w:rPr>
                <w:color w:val="000000"/>
              </w:rPr>
              <w:t>Ревина</w:t>
            </w:r>
            <w:proofErr w:type="spellEnd"/>
            <w:r w:rsidRPr="0039082A">
              <w:rPr>
                <w:color w:val="000000"/>
              </w:rPr>
              <w:t xml:space="preserve"> Наталья Владимировна: «За» – 14 898 224 986 (98,881%), «Против» – 148 814 924 (0,988%), «Воздержался» – 5 768 403 (0,038%). Число голосов, которые не подсчитывались в связи с признанием бюллетеней </w:t>
            </w:r>
            <w:proofErr w:type="gramStart"/>
            <w:r w:rsidRPr="0039082A">
              <w:rPr>
                <w:color w:val="000000"/>
              </w:rPr>
              <w:t>недействительными</w:t>
            </w:r>
            <w:proofErr w:type="gramEnd"/>
            <w:r w:rsidRPr="0039082A">
              <w:rPr>
                <w:color w:val="000000"/>
              </w:rPr>
              <w:t xml:space="preserve"> в части голосования по кандидату – 14 005 412 (0,093%).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Формулировка принятого решения: Избрать Ревизионную комиссию в следующем составе: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1. Бородина Наталья Петровна – Заместитель директора Департамента внутреннего аудита Центрального банка Российской Федерации;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2. Волков Владимир Михайлович – Заместитель главного бухгалтера Центрального банка Российской Федерации - заместитель директора Департамента бухгалтерского учета и отчетности;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3. Литвинова Ирина Борисовна – Начальник Управления аудита бухгалтерского учета и финансово-хозяйственной деятельности Департамента внутреннего аудита Центрального банка Российской Федерации;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lastRenderedPageBreak/>
              <w:t xml:space="preserve">4. </w:t>
            </w:r>
            <w:proofErr w:type="spellStart"/>
            <w:r w:rsidRPr="0039082A">
              <w:rPr>
                <w:color w:val="000000"/>
              </w:rPr>
              <w:t>Доманская</w:t>
            </w:r>
            <w:proofErr w:type="spellEnd"/>
            <w:r w:rsidRPr="0039082A">
              <w:rPr>
                <w:color w:val="000000"/>
              </w:rPr>
              <w:t xml:space="preserve"> Татьяна Анатольевна – Начальник отдела взаимодействия с внешними контролирующими органами Управления внутреннего аудита ПАО Сбербанк;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5. </w:t>
            </w:r>
            <w:proofErr w:type="spellStart"/>
            <w:r w:rsidRPr="0039082A">
              <w:rPr>
                <w:color w:val="000000"/>
              </w:rPr>
              <w:t>Исаханова</w:t>
            </w:r>
            <w:proofErr w:type="spellEnd"/>
            <w:r w:rsidRPr="0039082A">
              <w:rPr>
                <w:color w:val="000000"/>
              </w:rPr>
              <w:t xml:space="preserve"> Юлия Юрьевна – Старший управляющий директор - начальник Управления финансового контроля Департамента финансов ПАО Сбербанк;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6. Миненко Алексей Евгеньевич – Управляющий директор, заместитель главного бухгалтера - заместитель директора Управления бухгалтерского учета и отчетности ПАО Сбербанк;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7. </w:t>
            </w:r>
            <w:proofErr w:type="spellStart"/>
            <w:r w:rsidRPr="0039082A">
              <w:rPr>
                <w:color w:val="000000"/>
              </w:rPr>
              <w:t>Ревина</w:t>
            </w:r>
            <w:proofErr w:type="spellEnd"/>
            <w:r w:rsidRPr="0039082A">
              <w:rPr>
                <w:color w:val="000000"/>
              </w:rPr>
              <w:t xml:space="preserve"> Наталья Владимировна – Старший управляющий директор - директор Департамента интегрированного </w:t>
            </w:r>
            <w:proofErr w:type="gramStart"/>
            <w:r w:rsidRPr="0039082A">
              <w:rPr>
                <w:color w:val="000000"/>
              </w:rPr>
              <w:t>риск-менеджмента</w:t>
            </w:r>
            <w:proofErr w:type="gramEnd"/>
            <w:r w:rsidRPr="0039082A">
              <w:rPr>
                <w:color w:val="000000"/>
              </w:rPr>
              <w:t xml:space="preserve"> ПАО Сбербанк.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Вопрос № 7: О внесении изменений в Устав.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Результаты голосования: «За» – 15 002 248 160 (99,563%), «Против» – 51 763 780 (0,344%), «Воздержался» – 4 125 540 (0,027%). Число голосов, которые не подсчитывались при подведении итогов голосования в связи с признанием бюллетеней </w:t>
            </w:r>
            <w:proofErr w:type="gramStart"/>
            <w:r w:rsidRPr="0039082A">
              <w:rPr>
                <w:color w:val="000000"/>
              </w:rPr>
              <w:t>недействительными</w:t>
            </w:r>
            <w:proofErr w:type="gramEnd"/>
            <w:r w:rsidRPr="0039082A">
              <w:rPr>
                <w:color w:val="000000"/>
              </w:rPr>
              <w:t xml:space="preserve"> или по иным основаниям – 9 943 826 (0,066%).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Формулировка принятого решения: Утвердить Изменения № 1, вносимые в Устав ПАО Сбербанк. Поручить Президенту, Председателю Правления ПАО Сбербанк подписать документы, необходимые для государственной регистрации Изменений № 1, вносимых в Устав ПАО Сбербанк.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Вопрос № 8: Об одобрении сделок, в совершении которых имеется заинтересованность.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Результаты голосования (лиц, не заинтересованных в совершении сделки, принявших участие в голосовании): «За» – 15 031 457 937 (69,637%), «Против» – 4 946 349 (0,023%), «Воздержался» – 22 008 762 (0,102%).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Число голосов, которые не подсчитывались при подведении итогов голосования в связи с признанием бюллетеней </w:t>
            </w:r>
            <w:proofErr w:type="gramStart"/>
            <w:r w:rsidRPr="0039082A">
              <w:rPr>
                <w:color w:val="000000"/>
              </w:rPr>
              <w:t>недействительными</w:t>
            </w:r>
            <w:proofErr w:type="gramEnd"/>
            <w:r w:rsidRPr="0039082A">
              <w:rPr>
                <w:color w:val="000000"/>
              </w:rPr>
              <w:t xml:space="preserve"> или по иным основаниям – 8 400 677 (0,039%).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Формулировка принятого решения: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1. Руководствуясь пунктом 1 статьи 77 Федерального </w:t>
            </w:r>
            <w:r w:rsidRPr="0039082A">
              <w:rPr>
                <w:color w:val="000000"/>
              </w:rPr>
              <w:lastRenderedPageBreak/>
              <w:t xml:space="preserve">закона от 26.12.1995 г. №208-ФЗ «Об акционерных обществах» определить цену приобретаемых услуг </w:t>
            </w:r>
            <w:proofErr w:type="gramStart"/>
            <w:r w:rsidRPr="0039082A">
              <w:rPr>
                <w:color w:val="000000"/>
              </w:rPr>
              <w:t>по</w:t>
            </w:r>
            <w:proofErr w:type="gramEnd"/>
            <w:r w:rsidRPr="0039082A">
              <w:rPr>
                <w:color w:val="000000"/>
              </w:rPr>
              <w:t xml:space="preserve">: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1.1. Договору страхования № 15DO0020 (далее – Договор страхования) за период страхования с 10.10.2015 по 30.06.2016 – в размере страховой премии, составляющей 21 600 000 (Двадцать один миллион шестьсот тысяч) рублей.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1.2. Дополнительному соглашению №1 к Договору страхования (далее – Дополнительное соглашение №1) за период страхования с 01.07.2016 по 30.06.2017 – в размере страховой премии, составляющей 28 800 000 (Двадцать восемь миллионов восемьсот тысяч) рублей.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Итого размер страховой премии по Договору страхования с учетом Дополнительного соглашения №1 составит 50 400 000 (Пятьдесят миллионов четыреста тысяч) рублей.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2. В соответствии с пунктом 1 статьи 81, пунктами 3 и 4 статьи 83 Федерального закона от 26.12.1995 г. №208-ФЗ «Об акционерных обществах» одобрить сделки, в совершении которых имеется заинтересованность: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2.1. Договор страхования № 15DO0020: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Стороны сделки: Страхователь – Публичное акционерное общество «Сбербанк России» (ПАО Сбербанк), Страховщик – Акционерное общество «Страховое общество газовой промышленности» (АО «СОГАЗ»).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Предмет сделки: Страховщик обязуется при наступлении любого из указанных в Договоре страхования страховых случаев выплатить в соответствии с Договором страхования страховое возмещение (в зависимости от ситуации) соответствующему Застрахованному и/или любому третьему лицу, имеющему право на такое возмещение.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Застрахованные: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1) любая Компания (Страхователь и/или любая Дочерняя компания Страхователя); и/или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2) любое Застрахованное лицо – это любое физическое лицо, которое (а) в любой момент до начала течения Периода страхования являлось; и/или (b) на момент начала течения Периода страхования является; и/или (с) в любой момент в течение периода страхования станет: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lastRenderedPageBreak/>
              <w:t xml:space="preserve">а) Директором (членом Наблюдательного совета или совета директоров) / Должностным лицом (в том числе единоличным исполнительным органом, заместителем единоличного исполнительного органа, членом коллегиального исполнительного органа, старшим вице-президентом, вице-президентом, главным бухгалтером и т.д.)/ иным указанным в Договоре страхования Работником Компании; и/или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б) иным определенным Договором страхования лицом.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Выгодоприобретатели: в отношении страхования ответственности Компаний и Застрахованных лиц за любые финансовые убытки, понесенные третьими лицами – третьи лица, которые понесли соответствующие убытки; в отношении страхования любых расходов Компаний и Застрахованных лиц – Застрахованные Компании и лица.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Объекты страхования: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>Покрытие</w:t>
            </w:r>
            <w:proofErr w:type="gramStart"/>
            <w:r w:rsidRPr="0039082A">
              <w:rPr>
                <w:color w:val="000000"/>
              </w:rPr>
              <w:t xml:space="preserve"> А</w:t>
            </w:r>
            <w:proofErr w:type="gramEnd"/>
            <w:r w:rsidRPr="0039082A">
              <w:rPr>
                <w:color w:val="000000"/>
              </w:rPr>
              <w:t xml:space="preserve">: имущественные интересы Застрахованного лица, связанные с (1) обязанностью возместить понесенные третьими лицами финансовые убытки в связи с предъявленным иском; (2) несением и/или необходимостью несения любых расходов в связи с предъявленным иском;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Покрытие B: имущественные интересы любой Компании, связанные с возмещением такой Компанией любых убытков в связи с предъявленным иском Застрахованному лицу;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Покрытие C: имущественные интересы любой Компании, связанные с (1) обязанностью возместить понесенные третьими лицами финансовые убытки в связи с предъявленным иском по ценным бумагам; (2) несением и/или необходимостью несения любых расходов в связи с предъявленным иском по ценным бумагам.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Страховые случаи: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Покрытие A: (1) наступление всех следующих обстоятельств: возникновение у любого Застрахованного лица обязанности возместить любые финансовые убытки, понесенные третьими лицами в связи с любым неверным действием Застрахованного лица и предъявление такому Застрахованному лицу любого иска в связи с указанными финансовыми убытками; (2) предъявление </w:t>
            </w:r>
            <w:r w:rsidRPr="0039082A">
              <w:rPr>
                <w:color w:val="000000"/>
              </w:rPr>
              <w:lastRenderedPageBreak/>
              <w:t xml:space="preserve">Застрахованному лицу любого иска, который может повлечь любые расходы такого Застрахованного лица или необходимость несения таких расходов в связи с таким иском;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proofErr w:type="gramStart"/>
            <w:r w:rsidRPr="0039082A">
              <w:rPr>
                <w:color w:val="000000"/>
              </w:rPr>
              <w:t xml:space="preserve">Покрытие B: несение любой Компанией любых расходов/ издержек исключительно в связи с возмещением такой Компанией любых убытков любому Застрахованному лицу и/или иному лицу в интересах любого Застрахованного лица в связи с любым иском, предъявленным любому Застрахованному лицу, и/или ответственностью любого Застрахованного лица за любые финансовые убытки, понесенные третьими лицами; </w:t>
            </w:r>
            <w:proofErr w:type="gramEnd"/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Покрытие C: (1) наступление всех следующих обстоятельств: возникновение у любой Компании обязанности возместить любые финансовые убытки, понесенные третьими лицами в связи с любым неверным действием Компании, и предъявление такой Компании любого иска по ценным бумагам в связи с указанными финансовыми убытками; (2) предъявление любой Компании любого иска по ценным бумагам, который может повлечь любые расходы такой Компании или необходимость несения таких расходов в связи с таким иском по ценным бумагам.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Цена сделки: размер страховой премии за период страхования с 10.10.2015 по 30.06.2016составляет 21 600 000 (Двадцать один миллион шестьсот тысяч) рублей.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Страховая сумма: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В совокупности по всем страховым покрытиям и расширениям за исключением расширения для независимых директоров – 4 600 000 000 (Четыре миллиарда шестьсот миллионов) рублей.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- Дополнительная страховая сумма для независимого директора – 30 000 000 (Тридцать миллионов) рублей. Совокупная дополнительная страховая сумма для независимых директоров – 150 000 000 (Сто пятьдесят миллионов) рублей.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Франшиза (по каждому страховому случаю):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>Покрытие</w:t>
            </w:r>
            <w:proofErr w:type="gramStart"/>
            <w:r w:rsidRPr="0039082A">
              <w:rPr>
                <w:color w:val="000000"/>
              </w:rPr>
              <w:t xml:space="preserve"> А</w:t>
            </w:r>
            <w:proofErr w:type="gramEnd"/>
            <w:r w:rsidRPr="0039082A">
              <w:rPr>
                <w:color w:val="000000"/>
              </w:rPr>
              <w:t xml:space="preserve">: не применяется;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>Покрытие</w:t>
            </w:r>
            <w:proofErr w:type="gramStart"/>
            <w:r w:rsidRPr="0039082A">
              <w:rPr>
                <w:color w:val="000000"/>
              </w:rPr>
              <w:t xml:space="preserve"> В</w:t>
            </w:r>
            <w:proofErr w:type="gramEnd"/>
            <w:r w:rsidRPr="0039082A">
              <w:rPr>
                <w:color w:val="000000"/>
              </w:rPr>
              <w:t xml:space="preserve">: 1 500 000 (Один миллион пятьсот тысяч) руб. (для исков в связи с SPO Банка), 500 000 (Пятьсот </w:t>
            </w:r>
            <w:r w:rsidRPr="0039082A">
              <w:rPr>
                <w:color w:val="000000"/>
              </w:rPr>
              <w:lastRenderedPageBreak/>
              <w:t xml:space="preserve">тысяч) руб. (для всех остальных исков);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>Покрытие</w:t>
            </w:r>
            <w:proofErr w:type="gramStart"/>
            <w:r w:rsidRPr="0039082A">
              <w:rPr>
                <w:color w:val="000000"/>
              </w:rPr>
              <w:t xml:space="preserve"> С</w:t>
            </w:r>
            <w:proofErr w:type="gramEnd"/>
            <w:r w:rsidRPr="0039082A">
              <w:rPr>
                <w:color w:val="000000"/>
              </w:rPr>
              <w:t xml:space="preserve">: 7 500 000 (Семь миллионов пятьсот тысяч) руб. (для исков в связи с SPO Банка), 3 000 000 (Три миллиона) руб. (для всех остальных исков).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Бесплатный период обнаружения: 60 (Шестьдесят) календарных дней.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Срок действия Договора страхования / Период страхования: 10.10.2015 – 30.06.2016.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2.2. Дополнительное соглашение №1 к Договору страхования № 15DO0020: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Стороны сделки: Страхователь – Публичное акционерное общество «Сбербанк России» (ПАО Сбербанк), Страховщик – Акционерное общество «Страховое общество газовой промышленности» (АО «СОГАЗ»).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Предмет сделки: продление срока действия Договора страхования до 30.06.2017 без изменения иных условий Договора страхования.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Цена сделки: размер страховой премии по Дополнительному соглашению № 1 за период страхования с 01.07.2016 по 30.06.2017составляет 28 800 000 (Двадцать восемь миллионов восемьсот тысяч) рублей.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Срок действия Дополнительного соглашения №1/Период страхования: до 30.06.2017.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Выгодоприобретатели: в отношении страхования ответственности Компаний и Застрахованных лиц за любые финансовые убытки, понесенные третьими лицами – третьи лица, которые понесли соответствующие убытки; в отношении страхования любых расходов Компаний и Застрахованных лиц – Застрахованные Компании и лица.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Иные существенные условия: соответствуют Договору страхования.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Вопрос № 9: Об утверждении размера базового вознаграждения членам Наблюдательного совета.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Результаты голосования: «За» – 15 041 633 535 (99,824%), «Против» – 8 141 561 (0,054%), «Воздержался» – 7 640 056 (0,051%). Число голосов, которые не подсчитывались при подведении итогов голосования в связи с признанием бюллетеней </w:t>
            </w:r>
            <w:proofErr w:type="gramStart"/>
            <w:r w:rsidRPr="0039082A">
              <w:rPr>
                <w:color w:val="000000"/>
              </w:rPr>
              <w:t>недействительными</w:t>
            </w:r>
            <w:proofErr w:type="gramEnd"/>
            <w:r w:rsidRPr="0039082A">
              <w:rPr>
                <w:color w:val="000000"/>
              </w:rPr>
              <w:t xml:space="preserve"> или по иным основаниям </w:t>
            </w:r>
            <w:r w:rsidRPr="0039082A">
              <w:rPr>
                <w:color w:val="000000"/>
              </w:rPr>
              <w:lastRenderedPageBreak/>
              <w:t xml:space="preserve">– 10 666 154 (0,071%).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Формулировка принятого решения: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1. Утвердить базовое вознаграждение членам Наблюдательного совета ПАО Сбербанк в размере 5,9 миллионов рублей.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2. Внести следующие изменения в «Положение о вознаграждениях и компенсациях, выплачиваемых членам Наблюдательного совета»: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а) изложить пункт 2.3 в следующей редакции: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«2.3. Членам Наблюдательного совета в зависимости от их участия в работе Наблюдательного совета выплачиваются следующие виды дополнительного вознаграждения: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• за исполнение обязанностей члена любого из комитетов Наблюдательного совета – в размере 20% базового вознаграждения;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• за исполнение обязанностей Председателя любого из комитетов Наблюдательного совета и старшего независимого директора – в размере 30% базового вознаграждения;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• за исполнение обязанностей Председателя Наблюдательного совета – в размере 50% базового вознаграждения».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б) в пункте 2.4. слова «30%» заменить на «50%». </w:t>
            </w:r>
          </w:p>
          <w:p w:rsidR="0039082A" w:rsidRPr="0039082A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 xml:space="preserve">в) дополнить пунктом 2.8. следующего содержания: </w:t>
            </w:r>
          </w:p>
          <w:p w:rsidR="0039082A" w:rsidRPr="0041529B" w:rsidRDefault="0039082A" w:rsidP="0039082A">
            <w:pPr>
              <w:rPr>
                <w:color w:val="000000"/>
              </w:rPr>
            </w:pPr>
            <w:r w:rsidRPr="0039082A">
              <w:rPr>
                <w:color w:val="000000"/>
              </w:rPr>
              <w:t>«При расчете вознаграждения члену Наблюдательного совета Банка за текущий Расчетный период применяются размеры базового и дополнительного вознаграждения, установленные на момент его избрания в состав Наблюдательного совета Банка».</w:t>
            </w:r>
            <w:bookmarkStart w:id="0" w:name="_GoBack"/>
            <w:bookmarkEnd w:id="0"/>
          </w:p>
        </w:tc>
        <w:tc>
          <w:tcPr>
            <w:tcW w:w="1565" w:type="dxa"/>
            <w:shd w:val="clear" w:color="auto" w:fill="auto"/>
          </w:tcPr>
          <w:p w:rsidR="0039082A" w:rsidRPr="0039082A" w:rsidRDefault="0079412C" w:rsidP="00DB426A">
            <w:pPr>
              <w:rPr>
                <w:color w:val="000000"/>
              </w:rPr>
            </w:pPr>
            <w:r w:rsidRPr="0079412C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</w:tbl>
    <w:p w:rsidR="008F7DAF" w:rsidRPr="00804047" w:rsidRDefault="008F7DAF" w:rsidP="008F7DAF">
      <w:pPr>
        <w:pStyle w:val="a3"/>
        <w:ind w:firstLine="0"/>
        <w:jc w:val="left"/>
        <w:rPr>
          <w:sz w:val="28"/>
        </w:rPr>
      </w:pPr>
    </w:p>
    <w:p w:rsidR="00FC4704" w:rsidRPr="00804047" w:rsidRDefault="00FC4704" w:rsidP="008F7DAF">
      <w:pPr>
        <w:pStyle w:val="a3"/>
        <w:ind w:firstLine="0"/>
        <w:jc w:val="left"/>
        <w:rPr>
          <w:sz w:val="28"/>
        </w:rPr>
      </w:pPr>
    </w:p>
    <w:p w:rsidR="008F7DAF" w:rsidRDefault="008F7DAF" w:rsidP="008F7DAF">
      <w:pPr>
        <w:pStyle w:val="a3"/>
        <w:ind w:firstLine="0"/>
        <w:jc w:val="left"/>
        <w:rPr>
          <w:sz w:val="28"/>
        </w:rPr>
      </w:pPr>
      <w:r>
        <w:rPr>
          <w:sz w:val="28"/>
        </w:rPr>
        <w:t>Генеральный</w:t>
      </w:r>
      <w:r w:rsidRPr="000C5A0D">
        <w:rPr>
          <w:sz w:val="28"/>
        </w:rPr>
        <w:t xml:space="preserve"> директор</w:t>
      </w:r>
    </w:p>
    <w:p w:rsidR="008F7DAF" w:rsidRDefault="008F7DAF" w:rsidP="008F7DAF">
      <w:pPr>
        <w:jc w:val="center"/>
      </w:pPr>
      <w:r>
        <w:rPr>
          <w:sz w:val="28"/>
        </w:rPr>
        <w:t xml:space="preserve">АО </w:t>
      </w:r>
      <w:r w:rsidR="00073EE6">
        <w:rPr>
          <w:sz w:val="28"/>
        </w:rPr>
        <w:t>«</w:t>
      </w:r>
      <w:r>
        <w:rPr>
          <w:sz w:val="28"/>
        </w:rPr>
        <w:t>УК УРАЛСИБ</w:t>
      </w:r>
      <w:r w:rsidR="00073EE6">
        <w:rPr>
          <w:sz w:val="28"/>
        </w:rPr>
        <w:t>»</w:t>
      </w:r>
      <w:r>
        <w:rPr>
          <w:sz w:val="28"/>
        </w:rPr>
        <w:t xml:space="preserve">                                                                                               _____________________ А. М. Успенский</w:t>
      </w:r>
    </w:p>
    <w:sectPr w:rsidR="008F7DAF" w:rsidSect="005D32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23D" w:rsidRDefault="00BE623D" w:rsidP="00DD0160">
      <w:r>
        <w:separator/>
      </w:r>
    </w:p>
  </w:endnote>
  <w:endnote w:type="continuationSeparator" w:id="0">
    <w:p w:rsidR="00BE623D" w:rsidRDefault="00BE623D" w:rsidP="00DD0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23D" w:rsidRDefault="00BE623D" w:rsidP="00DD0160">
      <w:r>
        <w:separator/>
      </w:r>
    </w:p>
  </w:footnote>
  <w:footnote w:type="continuationSeparator" w:id="0">
    <w:p w:rsidR="00BE623D" w:rsidRDefault="00BE623D" w:rsidP="00DD0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2D6B29"/>
    <w:multiLevelType w:val="hybridMultilevel"/>
    <w:tmpl w:val="6F744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E4775C"/>
    <w:multiLevelType w:val="hybridMultilevel"/>
    <w:tmpl w:val="D0169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F3"/>
    <w:rsid w:val="00011EE0"/>
    <w:rsid w:val="0006000B"/>
    <w:rsid w:val="00073EE6"/>
    <w:rsid w:val="000C028B"/>
    <w:rsid w:val="000F6D6C"/>
    <w:rsid w:val="001145AD"/>
    <w:rsid w:val="00134516"/>
    <w:rsid w:val="00192810"/>
    <w:rsid w:val="001C4508"/>
    <w:rsid w:val="001C5818"/>
    <w:rsid w:val="00247995"/>
    <w:rsid w:val="00251935"/>
    <w:rsid w:val="002531FB"/>
    <w:rsid w:val="00253BBF"/>
    <w:rsid w:val="00273A60"/>
    <w:rsid w:val="002A39C7"/>
    <w:rsid w:val="00300421"/>
    <w:rsid w:val="00304C98"/>
    <w:rsid w:val="00366F06"/>
    <w:rsid w:val="0039082A"/>
    <w:rsid w:val="003924F3"/>
    <w:rsid w:val="003F1621"/>
    <w:rsid w:val="004613FB"/>
    <w:rsid w:val="004845A8"/>
    <w:rsid w:val="00491ADC"/>
    <w:rsid w:val="004A5CA7"/>
    <w:rsid w:val="004E6E60"/>
    <w:rsid w:val="004F76EB"/>
    <w:rsid w:val="00513DF9"/>
    <w:rsid w:val="005216C2"/>
    <w:rsid w:val="005D3285"/>
    <w:rsid w:val="006056BC"/>
    <w:rsid w:val="0068096E"/>
    <w:rsid w:val="006A1322"/>
    <w:rsid w:val="00700302"/>
    <w:rsid w:val="00700E95"/>
    <w:rsid w:val="007071CF"/>
    <w:rsid w:val="007318F1"/>
    <w:rsid w:val="00731DD8"/>
    <w:rsid w:val="00792771"/>
    <w:rsid w:val="0079412C"/>
    <w:rsid w:val="007A1516"/>
    <w:rsid w:val="00804047"/>
    <w:rsid w:val="00863BFE"/>
    <w:rsid w:val="00872694"/>
    <w:rsid w:val="008A766F"/>
    <w:rsid w:val="008F7DAF"/>
    <w:rsid w:val="009052A4"/>
    <w:rsid w:val="00942371"/>
    <w:rsid w:val="009A40D8"/>
    <w:rsid w:val="009A6873"/>
    <w:rsid w:val="009D51E0"/>
    <w:rsid w:val="009E64A5"/>
    <w:rsid w:val="009F1309"/>
    <w:rsid w:val="009F30AB"/>
    <w:rsid w:val="00A6026E"/>
    <w:rsid w:val="00A96078"/>
    <w:rsid w:val="00AB783F"/>
    <w:rsid w:val="00AC11AA"/>
    <w:rsid w:val="00B04698"/>
    <w:rsid w:val="00B17E28"/>
    <w:rsid w:val="00B84818"/>
    <w:rsid w:val="00BA2023"/>
    <w:rsid w:val="00BE623D"/>
    <w:rsid w:val="00CA28A8"/>
    <w:rsid w:val="00CA463D"/>
    <w:rsid w:val="00CA4A5E"/>
    <w:rsid w:val="00CA7F59"/>
    <w:rsid w:val="00CC11AF"/>
    <w:rsid w:val="00CE0246"/>
    <w:rsid w:val="00CF5AA5"/>
    <w:rsid w:val="00D8066B"/>
    <w:rsid w:val="00D83748"/>
    <w:rsid w:val="00DC019A"/>
    <w:rsid w:val="00DC7406"/>
    <w:rsid w:val="00DD0160"/>
    <w:rsid w:val="00DE126A"/>
    <w:rsid w:val="00DF1294"/>
    <w:rsid w:val="00E84428"/>
    <w:rsid w:val="00EB0FCA"/>
    <w:rsid w:val="00F20F16"/>
    <w:rsid w:val="00F22707"/>
    <w:rsid w:val="00F2338D"/>
    <w:rsid w:val="00F24B32"/>
    <w:rsid w:val="00F64813"/>
    <w:rsid w:val="00FA0B3F"/>
    <w:rsid w:val="00FC0E1E"/>
    <w:rsid w:val="00FC4704"/>
    <w:rsid w:val="00FC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0160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D01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D01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4B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4B3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863BF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63B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863BFE"/>
    <w:pPr>
      <w:ind w:left="720"/>
      <w:contextualSpacing/>
    </w:pPr>
  </w:style>
  <w:style w:type="character" w:styleId="ae">
    <w:name w:val="Strong"/>
    <w:basedOn w:val="a0"/>
    <w:uiPriority w:val="22"/>
    <w:qFormat/>
    <w:rsid w:val="000F6D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0160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D01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D01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4B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4B3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863BF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63B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863BFE"/>
    <w:pPr>
      <w:ind w:left="720"/>
      <w:contextualSpacing/>
    </w:pPr>
  </w:style>
  <w:style w:type="character" w:styleId="ae">
    <w:name w:val="Strong"/>
    <w:basedOn w:val="a0"/>
    <w:uiPriority w:val="22"/>
    <w:qFormat/>
    <w:rsid w:val="000F6D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8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8543A-001C-43D5-B6DC-4886333CD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18</Pages>
  <Words>4486</Words>
  <Characters>25575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30001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Виктория Валерьевна</dc:creator>
  <cp:lastModifiedBy>Иванова Ирина Дмитриевна</cp:lastModifiedBy>
  <cp:revision>3</cp:revision>
  <cp:lastPrinted>2013-02-12T06:03:00Z</cp:lastPrinted>
  <dcterms:created xsi:type="dcterms:W3CDTF">2017-02-01T13:41:00Z</dcterms:created>
  <dcterms:modified xsi:type="dcterms:W3CDTF">2017-02-01T13:51:00Z</dcterms:modified>
</cp:coreProperties>
</file>