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8E" w:rsidRDefault="008C378E" w:rsidP="008C378E">
      <w:pPr>
        <w:jc w:val="center"/>
        <w:rPr>
          <w:b/>
          <w:sz w:val="28"/>
        </w:rPr>
      </w:pPr>
      <w:r w:rsidRPr="00BC708D">
        <w:rPr>
          <w:b/>
          <w:sz w:val="28"/>
        </w:rPr>
        <w:t xml:space="preserve">Акционерное общество </w:t>
      </w:r>
      <w:r w:rsidR="00DD06D8">
        <w:rPr>
          <w:b/>
          <w:sz w:val="28"/>
        </w:rPr>
        <w:t>«</w:t>
      </w:r>
      <w:r w:rsidRPr="00BC708D">
        <w:rPr>
          <w:b/>
          <w:sz w:val="28"/>
        </w:rPr>
        <w:t>Управляющая компания УРАЛСИБ</w:t>
      </w:r>
      <w:r w:rsidR="00DD06D8">
        <w:rPr>
          <w:b/>
          <w:sz w:val="28"/>
        </w:rPr>
        <w:t>»</w:t>
      </w:r>
    </w:p>
    <w:p w:rsidR="008C378E" w:rsidRDefault="008C378E" w:rsidP="008C378E">
      <w:pPr>
        <w:jc w:val="center"/>
        <w:rPr>
          <w:b/>
          <w:sz w:val="28"/>
        </w:rPr>
      </w:pPr>
      <w:r w:rsidRPr="0031722B">
        <w:rPr>
          <w:sz w:val="28"/>
        </w:rPr>
        <w:t xml:space="preserve"> (</w:t>
      </w:r>
      <w:r>
        <w:rPr>
          <w:sz w:val="28"/>
        </w:rPr>
        <w:t>л</w:t>
      </w:r>
      <w:r w:rsidRPr="0031722B">
        <w:rPr>
          <w:sz w:val="28"/>
        </w:rPr>
        <w:t>ицензия</w:t>
      </w:r>
      <w:r>
        <w:rPr>
          <w:sz w:val="28"/>
        </w:rPr>
        <w:t xml:space="preserve"> </w:t>
      </w:r>
      <w:r w:rsidRPr="00BC708D">
        <w:rPr>
          <w:sz w:val="28"/>
        </w:rPr>
        <w:t xml:space="preserve">ФКЦБ </w:t>
      </w:r>
      <w:r>
        <w:rPr>
          <w:sz w:val="28"/>
        </w:rPr>
        <w:t>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8C378E" w:rsidRDefault="008C378E" w:rsidP="0074504A">
      <w:pPr>
        <w:jc w:val="center"/>
        <w:rPr>
          <w:b/>
          <w:sz w:val="28"/>
        </w:rPr>
      </w:pPr>
    </w:p>
    <w:p w:rsidR="008C378E" w:rsidRDefault="008C378E" w:rsidP="0074504A">
      <w:pPr>
        <w:jc w:val="center"/>
        <w:rPr>
          <w:b/>
          <w:sz w:val="28"/>
        </w:rPr>
      </w:pPr>
    </w:p>
    <w:p w:rsidR="008C378E" w:rsidRDefault="008C378E" w:rsidP="0074504A">
      <w:pPr>
        <w:jc w:val="center"/>
        <w:rPr>
          <w:b/>
          <w:sz w:val="28"/>
        </w:rPr>
      </w:pPr>
    </w:p>
    <w:p w:rsidR="008C378E" w:rsidRDefault="008C378E" w:rsidP="0074504A">
      <w:pPr>
        <w:jc w:val="center"/>
        <w:rPr>
          <w:b/>
          <w:sz w:val="28"/>
        </w:rPr>
      </w:pPr>
    </w:p>
    <w:p w:rsidR="008C378E" w:rsidRDefault="008C378E" w:rsidP="0074504A">
      <w:pPr>
        <w:jc w:val="center"/>
        <w:rPr>
          <w:b/>
          <w:sz w:val="28"/>
        </w:rPr>
      </w:pPr>
    </w:p>
    <w:p w:rsidR="0074504A" w:rsidRPr="00D7499E" w:rsidRDefault="0074504A" w:rsidP="0074504A">
      <w:pPr>
        <w:jc w:val="center"/>
        <w:rPr>
          <w:sz w:val="28"/>
        </w:rPr>
      </w:pPr>
      <w:r w:rsidRPr="00D7499E">
        <w:rPr>
          <w:b/>
          <w:sz w:val="28"/>
          <w:lang w:val="en-US"/>
        </w:rPr>
        <w:t>C</w:t>
      </w:r>
      <w:proofErr w:type="spellStart"/>
      <w:r w:rsidRPr="00D7499E">
        <w:rPr>
          <w:b/>
          <w:sz w:val="28"/>
        </w:rPr>
        <w:t>ообщение</w:t>
      </w:r>
      <w:proofErr w:type="spellEnd"/>
    </w:p>
    <w:p w:rsidR="0074504A" w:rsidRPr="00D7499E" w:rsidRDefault="0074504A" w:rsidP="0074504A">
      <w:pPr>
        <w:jc w:val="center"/>
        <w:rPr>
          <w:sz w:val="28"/>
        </w:rPr>
      </w:pPr>
      <w:r w:rsidRPr="00D7499E">
        <w:rPr>
          <w:b/>
          <w:sz w:val="28"/>
        </w:rPr>
        <w:t xml:space="preserve">о результатах осуществления прав голоса по акциям, составляющим не менее пяти процентов стоимости активов </w:t>
      </w:r>
      <w:r w:rsidR="000D43BE" w:rsidRPr="000D43BE">
        <w:rPr>
          <w:sz w:val="28"/>
        </w:rPr>
        <w:t xml:space="preserve">Открытого паевого инвестиционного фонда акций </w:t>
      </w:r>
      <w:r w:rsidR="00DD06D8">
        <w:rPr>
          <w:sz w:val="28"/>
        </w:rPr>
        <w:t>«</w:t>
      </w:r>
      <w:r w:rsidR="000D43BE" w:rsidRPr="000D43BE">
        <w:rPr>
          <w:sz w:val="28"/>
        </w:rPr>
        <w:t xml:space="preserve">УРАЛСИБ </w:t>
      </w:r>
      <w:r w:rsidR="00E2082C" w:rsidRPr="00E2082C">
        <w:rPr>
          <w:sz w:val="28"/>
        </w:rPr>
        <w:t>Глобальные инновации</w:t>
      </w:r>
      <w:r w:rsidR="00DD06D8">
        <w:rPr>
          <w:sz w:val="28"/>
        </w:rPr>
        <w:t>»</w:t>
      </w:r>
      <w:r w:rsidRPr="00D7499E">
        <w:rPr>
          <w:sz w:val="28"/>
        </w:rPr>
        <w:t>,</w:t>
      </w:r>
    </w:p>
    <w:p w:rsidR="0074504A" w:rsidRPr="00D7499E" w:rsidRDefault="0074504A" w:rsidP="0074504A">
      <w:pPr>
        <w:ind w:left="708"/>
        <w:jc w:val="center"/>
        <w:rPr>
          <w:b/>
          <w:sz w:val="28"/>
        </w:rPr>
      </w:pPr>
      <w:proofErr w:type="gramStart"/>
      <w:r w:rsidRPr="00D7499E">
        <w:rPr>
          <w:b/>
          <w:sz w:val="28"/>
        </w:rPr>
        <w:t>определенной</w:t>
      </w:r>
      <w:proofErr w:type="gramEnd"/>
      <w:r w:rsidRPr="00D7499E">
        <w:rPr>
          <w:b/>
          <w:sz w:val="28"/>
        </w:rPr>
        <w:t xml:space="preserve"> на дату проведения общего собрания</w:t>
      </w:r>
    </w:p>
    <w:p w:rsidR="0074504A" w:rsidRPr="00D7499E" w:rsidRDefault="0074504A" w:rsidP="0074504A">
      <w:pPr>
        <w:ind w:left="708"/>
        <w:jc w:val="center"/>
        <w:rPr>
          <w:sz w:val="28"/>
        </w:rPr>
      </w:pPr>
      <w:r w:rsidRPr="00D7499E">
        <w:rPr>
          <w:b/>
          <w:sz w:val="28"/>
        </w:rPr>
        <w:t>за 201</w:t>
      </w:r>
      <w:r w:rsidR="00E2082C">
        <w:rPr>
          <w:b/>
          <w:sz w:val="28"/>
        </w:rPr>
        <w:t>6</w:t>
      </w:r>
      <w:r w:rsidRPr="00D7499E">
        <w:rPr>
          <w:b/>
          <w:sz w:val="28"/>
        </w:rPr>
        <w:t xml:space="preserve"> год</w:t>
      </w:r>
    </w:p>
    <w:p w:rsidR="0074504A" w:rsidRPr="0074504A" w:rsidRDefault="000D43BE" w:rsidP="00696ADF">
      <w:pPr>
        <w:jc w:val="center"/>
        <w:rPr>
          <w:b/>
          <w:sz w:val="28"/>
          <w:u w:val="single"/>
        </w:rPr>
      </w:pPr>
      <w:r w:rsidRPr="000D43BE">
        <w:rPr>
          <w:b/>
          <w:sz w:val="28"/>
          <w:szCs w:val="28"/>
          <w:u w:val="single"/>
        </w:rPr>
        <w:t>(Правила Фонда зарегистрированы ФСФР России за № 1142-94140995 от 27.12.2007 г.)</w:t>
      </w:r>
    </w:p>
    <w:p w:rsidR="0074504A" w:rsidRPr="0074504A" w:rsidRDefault="0074504A" w:rsidP="00696ADF">
      <w:pPr>
        <w:jc w:val="center"/>
        <w:rPr>
          <w:b/>
          <w:sz w:val="28"/>
          <w:u w:val="single"/>
        </w:rPr>
      </w:pPr>
    </w:p>
    <w:p w:rsidR="006E42AE" w:rsidRDefault="006E42AE" w:rsidP="006E42AE">
      <w:pPr>
        <w:jc w:val="center"/>
        <w:rPr>
          <w:b/>
          <w:sz w:val="28"/>
        </w:rPr>
      </w:pPr>
    </w:p>
    <w:p w:rsidR="006E42AE" w:rsidRDefault="006E42AE" w:rsidP="006E42AE"/>
    <w:p w:rsidR="0074504A" w:rsidRDefault="0074504A" w:rsidP="006E42AE"/>
    <w:p w:rsidR="0074504A" w:rsidRPr="0044609C" w:rsidRDefault="0074504A" w:rsidP="006E42AE"/>
    <w:p w:rsidR="006E42AE" w:rsidRPr="0044609C" w:rsidRDefault="006E42AE" w:rsidP="006E42AE"/>
    <w:p w:rsidR="006E42AE" w:rsidRPr="0044609C" w:rsidRDefault="006E42AE" w:rsidP="006E42AE"/>
    <w:p w:rsidR="006E42AE" w:rsidRPr="00DD06D8" w:rsidRDefault="006E42AE"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Pr="00DD06D8" w:rsidRDefault="00003664" w:rsidP="006E42AE"/>
    <w:p w:rsidR="00003664" w:rsidRDefault="00003664" w:rsidP="006E42AE"/>
    <w:p w:rsidR="008C378E" w:rsidRPr="008C378E" w:rsidRDefault="008C378E" w:rsidP="006E42AE"/>
    <w:tbl>
      <w:tblPr>
        <w:tblStyle w:val="a8"/>
        <w:tblW w:w="15291" w:type="dxa"/>
        <w:tblLook w:val="04A0" w:firstRow="1" w:lastRow="0" w:firstColumn="1" w:lastColumn="0" w:noHBand="0" w:noVBand="1"/>
      </w:tblPr>
      <w:tblGrid>
        <w:gridCol w:w="417"/>
        <w:gridCol w:w="2529"/>
        <w:gridCol w:w="1285"/>
        <w:gridCol w:w="4478"/>
        <w:gridCol w:w="5081"/>
        <w:gridCol w:w="1501"/>
      </w:tblGrid>
      <w:tr w:rsidR="004B0964" w:rsidRPr="001D555D" w:rsidTr="001D47E6">
        <w:trPr>
          <w:trHeight w:val="274"/>
        </w:trPr>
        <w:tc>
          <w:tcPr>
            <w:tcW w:w="0" w:type="auto"/>
            <w:vAlign w:val="center"/>
          </w:tcPr>
          <w:p w:rsidR="004B0964" w:rsidRPr="001D555D" w:rsidRDefault="004B0964" w:rsidP="007C198B">
            <w:pPr>
              <w:jc w:val="center"/>
              <w:rPr>
                <w:b/>
                <w:bCs/>
                <w:color w:val="000000"/>
              </w:rPr>
            </w:pPr>
            <w:r w:rsidRPr="001D555D">
              <w:rPr>
                <w:b/>
                <w:bCs/>
                <w:color w:val="000000"/>
              </w:rPr>
              <w:lastRenderedPageBreak/>
              <w:t>№</w:t>
            </w:r>
          </w:p>
        </w:tc>
        <w:tc>
          <w:tcPr>
            <w:tcW w:w="2592" w:type="dxa"/>
            <w:vAlign w:val="center"/>
          </w:tcPr>
          <w:p w:rsidR="004B0964" w:rsidRPr="001D555D" w:rsidRDefault="004B0964" w:rsidP="007C198B">
            <w:pPr>
              <w:jc w:val="center"/>
              <w:rPr>
                <w:b/>
                <w:bCs/>
                <w:color w:val="000000"/>
              </w:rPr>
            </w:pPr>
            <w:r w:rsidRPr="001D555D">
              <w:rPr>
                <w:b/>
                <w:bCs/>
                <w:color w:val="000000"/>
              </w:rPr>
              <w:t>Полное и сокращенное фирменное наименование акционерного общества</w:t>
            </w:r>
          </w:p>
        </w:tc>
        <w:tc>
          <w:tcPr>
            <w:tcW w:w="0" w:type="auto"/>
            <w:vAlign w:val="center"/>
          </w:tcPr>
          <w:p w:rsidR="004B0964" w:rsidRPr="001D555D" w:rsidRDefault="004B0964" w:rsidP="007C198B">
            <w:pPr>
              <w:jc w:val="center"/>
              <w:rPr>
                <w:b/>
                <w:bCs/>
                <w:color w:val="000000"/>
              </w:rPr>
            </w:pPr>
            <w:r w:rsidRPr="001D555D">
              <w:rPr>
                <w:b/>
                <w:bCs/>
                <w:color w:val="000000"/>
              </w:rPr>
              <w:t>Дата проведения общего собрания акционеров</w:t>
            </w:r>
          </w:p>
        </w:tc>
        <w:tc>
          <w:tcPr>
            <w:tcW w:w="4654" w:type="dxa"/>
            <w:vAlign w:val="center"/>
          </w:tcPr>
          <w:p w:rsidR="004B0964" w:rsidRPr="001D555D" w:rsidRDefault="004B0964" w:rsidP="007C198B">
            <w:pPr>
              <w:jc w:val="center"/>
              <w:rPr>
                <w:b/>
                <w:bCs/>
                <w:color w:val="000000"/>
              </w:rPr>
            </w:pPr>
            <w:r w:rsidRPr="001D555D">
              <w:rPr>
                <w:b/>
                <w:bCs/>
                <w:color w:val="000000"/>
              </w:rPr>
              <w:t>Формулировка вопроса в повестке дня общего собрания акционеров</w:t>
            </w:r>
          </w:p>
        </w:tc>
        <w:tc>
          <w:tcPr>
            <w:tcW w:w="5254" w:type="dxa"/>
            <w:vAlign w:val="center"/>
          </w:tcPr>
          <w:p w:rsidR="004B0964" w:rsidRPr="001D555D" w:rsidRDefault="004B0964" w:rsidP="007C198B">
            <w:pPr>
              <w:jc w:val="center"/>
              <w:rPr>
                <w:b/>
                <w:bCs/>
                <w:color w:val="000000"/>
              </w:rPr>
            </w:pPr>
            <w:r w:rsidRPr="001D555D">
              <w:rPr>
                <w:b/>
                <w:bCs/>
                <w:color w:val="000000"/>
              </w:rPr>
              <w:t>Формулировка решения принятого по данному вопросу повестки дня</w:t>
            </w:r>
          </w:p>
        </w:tc>
        <w:tc>
          <w:tcPr>
            <w:tcW w:w="1501" w:type="dxa"/>
            <w:vAlign w:val="center"/>
          </w:tcPr>
          <w:p w:rsidR="004B0964" w:rsidRPr="001D555D" w:rsidRDefault="004B0964" w:rsidP="007C198B">
            <w:pPr>
              <w:rPr>
                <w:b/>
                <w:bCs/>
                <w:color w:val="000000"/>
              </w:rPr>
            </w:pPr>
            <w:r w:rsidRPr="001D555D">
              <w:rPr>
                <w:b/>
                <w:bCs/>
                <w:color w:val="000000"/>
              </w:rPr>
              <w:t>Позиция управляющей компании</w:t>
            </w:r>
          </w:p>
        </w:tc>
      </w:tr>
      <w:tr w:rsidR="00003664" w:rsidRPr="001D555D" w:rsidTr="00087F51">
        <w:trPr>
          <w:trHeight w:val="274"/>
        </w:trPr>
        <w:tc>
          <w:tcPr>
            <w:tcW w:w="0" w:type="auto"/>
            <w:hideMark/>
          </w:tcPr>
          <w:p w:rsidR="00003664" w:rsidRPr="00003664" w:rsidRDefault="00003664" w:rsidP="00087F51">
            <w:pPr>
              <w:rPr>
                <w:color w:val="000000"/>
                <w:lang w:val="en-US"/>
              </w:rPr>
            </w:pPr>
            <w:r>
              <w:rPr>
                <w:color w:val="000000"/>
                <w:lang w:val="en-US"/>
              </w:rPr>
              <w:t>1</w:t>
            </w:r>
          </w:p>
          <w:p w:rsidR="00003664" w:rsidRPr="00B03BC1" w:rsidRDefault="00003664" w:rsidP="00087F51">
            <w:pPr>
              <w:rPr>
                <w:color w:val="000000"/>
              </w:rPr>
            </w:pPr>
          </w:p>
        </w:tc>
        <w:tc>
          <w:tcPr>
            <w:tcW w:w="2592" w:type="dxa"/>
            <w:hideMark/>
          </w:tcPr>
          <w:p w:rsidR="00E2082C" w:rsidRPr="00E2082C" w:rsidRDefault="00E2082C" w:rsidP="00E2082C">
            <w:pPr>
              <w:jc w:val="center"/>
              <w:rPr>
                <w:color w:val="000000"/>
              </w:rPr>
            </w:pPr>
            <w:r w:rsidRPr="00E2082C">
              <w:rPr>
                <w:color w:val="000000"/>
              </w:rPr>
              <w:t xml:space="preserve">Публичное акционерное общество </w:t>
            </w:r>
          </w:p>
          <w:p w:rsidR="00003664" w:rsidRPr="00A62A2B" w:rsidRDefault="00E2082C" w:rsidP="00E2082C">
            <w:pPr>
              <w:jc w:val="center"/>
              <w:rPr>
                <w:color w:val="000000"/>
              </w:rPr>
            </w:pPr>
            <w:r w:rsidRPr="00E2082C">
              <w:rPr>
                <w:color w:val="000000"/>
              </w:rPr>
              <w:t>«Акционерная финансовая корпорация «Система»</w:t>
            </w:r>
          </w:p>
          <w:p w:rsidR="00003664" w:rsidRPr="00A62A2B" w:rsidRDefault="00003664" w:rsidP="00087F51">
            <w:pPr>
              <w:jc w:val="center"/>
              <w:rPr>
                <w:color w:val="000000"/>
              </w:rPr>
            </w:pPr>
          </w:p>
          <w:p w:rsidR="00003664" w:rsidRPr="00B03BC1" w:rsidRDefault="00E2082C" w:rsidP="00087F51">
            <w:pPr>
              <w:jc w:val="center"/>
              <w:rPr>
                <w:color w:val="000000"/>
              </w:rPr>
            </w:pPr>
            <w:r w:rsidRPr="00E2082C">
              <w:rPr>
                <w:color w:val="000000"/>
              </w:rPr>
              <w:t>ПАО АФК «Система»</w:t>
            </w:r>
          </w:p>
        </w:tc>
        <w:tc>
          <w:tcPr>
            <w:tcW w:w="0" w:type="auto"/>
            <w:hideMark/>
          </w:tcPr>
          <w:p w:rsidR="00003664" w:rsidRPr="00E2082C" w:rsidRDefault="00E2082C" w:rsidP="00087F51">
            <w:pPr>
              <w:jc w:val="center"/>
              <w:rPr>
                <w:color w:val="000000"/>
              </w:rPr>
            </w:pPr>
            <w:r w:rsidRPr="00E2082C">
              <w:rPr>
                <w:color w:val="000000"/>
              </w:rPr>
              <w:t>23 сентября 2016 г.</w:t>
            </w:r>
          </w:p>
        </w:tc>
        <w:tc>
          <w:tcPr>
            <w:tcW w:w="4654" w:type="dxa"/>
            <w:hideMark/>
          </w:tcPr>
          <w:p w:rsidR="00003664" w:rsidRPr="00E2082C" w:rsidRDefault="00E2082C" w:rsidP="00087F51">
            <w:pPr>
              <w:rPr>
                <w:color w:val="000000"/>
              </w:rPr>
            </w:pPr>
            <w:r w:rsidRPr="00E2082C">
              <w:rPr>
                <w:color w:val="000000"/>
              </w:rPr>
              <w:t>1. Утверждение размера дивидендов по акциям Общества по результатам первого полугодия 2016 года, формы их выплаты, даты, на которую определяются лица, имеющие право на получение дивидендов.</w:t>
            </w:r>
          </w:p>
        </w:tc>
        <w:tc>
          <w:tcPr>
            <w:tcW w:w="5254" w:type="dxa"/>
          </w:tcPr>
          <w:p w:rsidR="00E2082C" w:rsidRPr="00E2082C" w:rsidRDefault="00E2082C" w:rsidP="00E2082C">
            <w:pPr>
              <w:rPr>
                <w:color w:val="000000"/>
              </w:rPr>
            </w:pPr>
            <w:r w:rsidRPr="00E2082C">
              <w:rPr>
                <w:color w:val="000000"/>
              </w:rPr>
              <w:t xml:space="preserve">1.1. Направить на выплату дивидендов по результатам первого полугодия 2016 года 3 667 000 000,00 (три миллиарда шестьсот шестьдесят семь миллионов) рублей. </w:t>
            </w:r>
          </w:p>
          <w:p w:rsidR="00E2082C" w:rsidRPr="00E2082C" w:rsidRDefault="00E2082C" w:rsidP="00E2082C">
            <w:pPr>
              <w:rPr>
                <w:color w:val="000000"/>
              </w:rPr>
            </w:pPr>
            <w:r w:rsidRPr="00E2082C">
              <w:rPr>
                <w:color w:val="000000"/>
              </w:rPr>
              <w:t xml:space="preserve">1.2. Выплатить дивиденды в денежной форме в размере 0,38 (ноль целых тридцать восемь сотых) рубля на каждую обыкновенную акцию Общества в порядке и сроки, установленные действующим законодательством. Источником выплаты дивидендов определить нераспределенную прибыль Общества прошлых лет. </w:t>
            </w:r>
          </w:p>
          <w:p w:rsidR="00003664" w:rsidRPr="00AD76D7" w:rsidRDefault="00E2082C" w:rsidP="00E2082C">
            <w:pPr>
              <w:rPr>
                <w:color w:val="000000"/>
              </w:rPr>
            </w:pPr>
            <w:r w:rsidRPr="00E2082C">
              <w:rPr>
                <w:color w:val="000000"/>
              </w:rPr>
              <w:t>1.3. Установить дату, на которую определяются лица, имеющие право на получение дивидендов: 07 октября 2016 года.</w:t>
            </w:r>
          </w:p>
        </w:tc>
        <w:tc>
          <w:tcPr>
            <w:tcW w:w="1501" w:type="dxa"/>
            <w:hideMark/>
          </w:tcPr>
          <w:p w:rsidR="00003664" w:rsidRPr="001D555D" w:rsidRDefault="00003664" w:rsidP="00087F51">
            <w:pPr>
              <w:rPr>
                <w:color w:val="000000"/>
              </w:rPr>
            </w:pPr>
            <w:r w:rsidRPr="00584490">
              <w:rPr>
                <w:color w:val="000000"/>
              </w:rPr>
              <w:t>Не принимали участие в голосовании</w:t>
            </w:r>
          </w:p>
        </w:tc>
      </w:tr>
      <w:tr w:rsidR="00E2082C" w:rsidRPr="001D555D" w:rsidTr="00087F51">
        <w:trPr>
          <w:trHeight w:val="274"/>
        </w:trPr>
        <w:tc>
          <w:tcPr>
            <w:tcW w:w="0" w:type="auto"/>
          </w:tcPr>
          <w:p w:rsidR="00E2082C" w:rsidRPr="00E2082C" w:rsidRDefault="00E2082C" w:rsidP="00087F51">
            <w:pPr>
              <w:rPr>
                <w:color w:val="000000"/>
              </w:rPr>
            </w:pPr>
            <w:r>
              <w:rPr>
                <w:color w:val="000000"/>
              </w:rPr>
              <w:t>2</w:t>
            </w:r>
          </w:p>
        </w:tc>
        <w:tc>
          <w:tcPr>
            <w:tcW w:w="2592" w:type="dxa"/>
          </w:tcPr>
          <w:p w:rsidR="00E2082C" w:rsidRDefault="00E2082C" w:rsidP="00E2082C">
            <w:pPr>
              <w:jc w:val="center"/>
              <w:rPr>
                <w:color w:val="000000"/>
              </w:rPr>
            </w:pPr>
            <w:r w:rsidRPr="00E2082C">
              <w:rPr>
                <w:color w:val="000000"/>
              </w:rPr>
              <w:t>Публичное акционерное общество "</w:t>
            </w:r>
            <w:proofErr w:type="gramStart"/>
            <w:r w:rsidRPr="00E2082C">
              <w:rPr>
                <w:color w:val="000000"/>
              </w:rPr>
              <w:t>Мобильные</w:t>
            </w:r>
            <w:proofErr w:type="gramEnd"/>
            <w:r w:rsidRPr="00E2082C">
              <w:rPr>
                <w:color w:val="000000"/>
              </w:rPr>
              <w:t xml:space="preserve"> </w:t>
            </w:r>
            <w:proofErr w:type="spellStart"/>
            <w:r w:rsidRPr="00E2082C">
              <w:rPr>
                <w:color w:val="000000"/>
              </w:rPr>
              <w:t>ТелеСистемы</w:t>
            </w:r>
            <w:proofErr w:type="spellEnd"/>
            <w:r w:rsidRPr="00E2082C">
              <w:rPr>
                <w:color w:val="000000"/>
              </w:rPr>
              <w:t>"</w:t>
            </w:r>
          </w:p>
          <w:p w:rsidR="00E2082C" w:rsidRDefault="00E2082C" w:rsidP="00E2082C">
            <w:pPr>
              <w:jc w:val="center"/>
              <w:rPr>
                <w:color w:val="000000"/>
              </w:rPr>
            </w:pPr>
          </w:p>
          <w:p w:rsidR="00E2082C" w:rsidRPr="00E2082C" w:rsidRDefault="00E2082C" w:rsidP="00E2082C">
            <w:pPr>
              <w:jc w:val="center"/>
              <w:rPr>
                <w:color w:val="000000"/>
              </w:rPr>
            </w:pPr>
            <w:r w:rsidRPr="00E2082C">
              <w:rPr>
                <w:color w:val="000000"/>
              </w:rPr>
              <w:t>ПАО "МТС"</w:t>
            </w:r>
          </w:p>
        </w:tc>
        <w:tc>
          <w:tcPr>
            <w:tcW w:w="0" w:type="auto"/>
          </w:tcPr>
          <w:p w:rsidR="00E2082C" w:rsidRPr="00E2082C" w:rsidRDefault="00E2082C" w:rsidP="00087F51">
            <w:pPr>
              <w:jc w:val="center"/>
              <w:rPr>
                <w:color w:val="000000"/>
              </w:rPr>
            </w:pPr>
            <w:r>
              <w:rPr>
                <w:color w:val="000000"/>
              </w:rPr>
              <w:t>29 февраля 2016 г.</w:t>
            </w:r>
          </w:p>
        </w:tc>
        <w:tc>
          <w:tcPr>
            <w:tcW w:w="4654" w:type="dxa"/>
          </w:tcPr>
          <w:p w:rsidR="00E2082C" w:rsidRPr="00E2082C" w:rsidRDefault="00E2082C" w:rsidP="00E2082C">
            <w:pPr>
              <w:rPr>
                <w:color w:val="000000"/>
              </w:rPr>
            </w:pPr>
            <w:r w:rsidRPr="00E2082C">
              <w:rPr>
                <w:color w:val="000000"/>
              </w:rPr>
              <w:t>1) О порядке ведения внеочередного Общего собрания акционеров ПАО «МТС».</w:t>
            </w:r>
          </w:p>
          <w:p w:rsidR="00E2082C" w:rsidRPr="00E2082C" w:rsidRDefault="00E2082C" w:rsidP="00E2082C">
            <w:pPr>
              <w:rPr>
                <w:color w:val="000000"/>
              </w:rPr>
            </w:pPr>
            <w:r w:rsidRPr="00E2082C">
              <w:rPr>
                <w:color w:val="000000"/>
              </w:rPr>
              <w:t>2) О реорганизации ПАО «МТС» в форме присоединения к ПАО «МТС» дочернего общества.</w:t>
            </w:r>
          </w:p>
          <w:p w:rsidR="00E2082C" w:rsidRPr="00E2082C" w:rsidRDefault="00E2082C" w:rsidP="00E2082C">
            <w:pPr>
              <w:rPr>
                <w:color w:val="000000"/>
              </w:rPr>
            </w:pPr>
            <w:r w:rsidRPr="00E2082C">
              <w:rPr>
                <w:color w:val="000000"/>
              </w:rPr>
              <w:t>3) О внесении изменений в Устав ПАО «МТС».</w:t>
            </w:r>
          </w:p>
        </w:tc>
        <w:tc>
          <w:tcPr>
            <w:tcW w:w="5254" w:type="dxa"/>
          </w:tcPr>
          <w:p w:rsidR="00E2082C" w:rsidRPr="00E2082C" w:rsidRDefault="00E2082C" w:rsidP="00E2082C">
            <w:pPr>
              <w:rPr>
                <w:color w:val="000000"/>
              </w:rPr>
            </w:pPr>
            <w:r w:rsidRPr="00E2082C">
              <w:rPr>
                <w:color w:val="000000"/>
              </w:rPr>
              <w:t xml:space="preserve">Формулировки решений, принятых общим собранием акционеров: </w:t>
            </w:r>
          </w:p>
          <w:p w:rsidR="00E2082C" w:rsidRPr="00E2082C" w:rsidRDefault="00E2082C" w:rsidP="00E2082C">
            <w:pPr>
              <w:rPr>
                <w:color w:val="000000"/>
              </w:rPr>
            </w:pPr>
            <w:r w:rsidRPr="00E2082C">
              <w:rPr>
                <w:color w:val="000000"/>
              </w:rPr>
              <w:t xml:space="preserve">1. Поручить Председателю Совета директоров ПАО «МТС» Рону </w:t>
            </w:r>
            <w:proofErr w:type="spellStart"/>
            <w:r w:rsidRPr="00E2082C">
              <w:rPr>
                <w:color w:val="000000"/>
              </w:rPr>
              <w:t>Зоммеру</w:t>
            </w:r>
            <w:proofErr w:type="spellEnd"/>
            <w:r w:rsidRPr="00E2082C">
              <w:rPr>
                <w:color w:val="000000"/>
              </w:rPr>
              <w:t xml:space="preserve"> подписать протокол внеочередного Общего собрания акционеров ПАО «МТС». </w:t>
            </w:r>
          </w:p>
          <w:p w:rsidR="00E2082C" w:rsidRPr="00E2082C" w:rsidRDefault="00E2082C" w:rsidP="00E2082C">
            <w:pPr>
              <w:rPr>
                <w:color w:val="000000"/>
              </w:rPr>
            </w:pPr>
            <w:r w:rsidRPr="00E2082C">
              <w:rPr>
                <w:color w:val="000000"/>
              </w:rPr>
              <w:t xml:space="preserve">2.1. </w:t>
            </w:r>
            <w:proofErr w:type="gramStart"/>
            <w:r w:rsidRPr="00E2082C">
              <w:rPr>
                <w:color w:val="000000"/>
              </w:rPr>
              <w:t xml:space="preserve">Реорганизовать Публичное акционерное общество «Мобильные </w:t>
            </w:r>
            <w:proofErr w:type="spellStart"/>
            <w:r w:rsidRPr="00E2082C">
              <w:rPr>
                <w:color w:val="000000"/>
              </w:rPr>
              <w:t>ТелеСистемы</w:t>
            </w:r>
            <w:proofErr w:type="spellEnd"/>
            <w:r w:rsidRPr="00E2082C">
              <w:rPr>
                <w:color w:val="000000"/>
              </w:rPr>
              <w:t>» (ОГРН 1027700149124, адрес:</w:t>
            </w:r>
            <w:proofErr w:type="gramEnd"/>
            <w:r w:rsidRPr="00E2082C">
              <w:rPr>
                <w:color w:val="000000"/>
              </w:rPr>
              <w:t xml:space="preserve"> Российская Федерация, 109147, г. Москва, ул. Марксистская, д. 4), далее – ПАО «МТС», в форме присоединения к ПАО «МТС» Акционерного общества «Система-</w:t>
            </w:r>
            <w:proofErr w:type="spellStart"/>
            <w:r w:rsidRPr="00E2082C">
              <w:rPr>
                <w:color w:val="000000"/>
              </w:rPr>
              <w:t>Инвенчур</w:t>
            </w:r>
            <w:proofErr w:type="spellEnd"/>
            <w:r w:rsidRPr="00E2082C">
              <w:rPr>
                <w:color w:val="000000"/>
              </w:rPr>
              <w:t>» (ОГРН 1027700287757, адрес: Российская Федерация, 125009, г. Москва, ул. Моховая, д. 13, стр. 1), далее – АО «Система-</w:t>
            </w:r>
            <w:proofErr w:type="spellStart"/>
            <w:r w:rsidRPr="00E2082C">
              <w:rPr>
                <w:color w:val="000000"/>
              </w:rPr>
              <w:t>Инвенчур</w:t>
            </w:r>
            <w:proofErr w:type="spellEnd"/>
            <w:r w:rsidRPr="00E2082C">
              <w:rPr>
                <w:color w:val="000000"/>
              </w:rPr>
              <w:t>», с передачей всех прав и обязанностей АО «Система-</w:t>
            </w:r>
            <w:proofErr w:type="spellStart"/>
            <w:r w:rsidRPr="00E2082C">
              <w:rPr>
                <w:color w:val="000000"/>
              </w:rPr>
              <w:t>Инвенчур</w:t>
            </w:r>
            <w:proofErr w:type="spellEnd"/>
            <w:r w:rsidRPr="00E2082C">
              <w:rPr>
                <w:color w:val="000000"/>
              </w:rPr>
              <w:t>» ПАО «МТС» и прекращением деятельности АО «Система-</w:t>
            </w:r>
            <w:proofErr w:type="spellStart"/>
            <w:r w:rsidRPr="00E2082C">
              <w:rPr>
                <w:color w:val="000000"/>
              </w:rPr>
              <w:t>Инвенчур</w:t>
            </w:r>
            <w:proofErr w:type="spellEnd"/>
            <w:r w:rsidRPr="00E2082C">
              <w:rPr>
                <w:color w:val="000000"/>
              </w:rPr>
              <w:t xml:space="preserve">». </w:t>
            </w:r>
          </w:p>
          <w:p w:rsidR="00E2082C" w:rsidRPr="00E2082C" w:rsidRDefault="00E2082C" w:rsidP="00E2082C">
            <w:pPr>
              <w:rPr>
                <w:color w:val="000000"/>
              </w:rPr>
            </w:pPr>
            <w:r w:rsidRPr="00E2082C">
              <w:rPr>
                <w:color w:val="000000"/>
              </w:rPr>
              <w:t xml:space="preserve">2.2. </w:t>
            </w:r>
            <w:proofErr w:type="gramStart"/>
            <w:r w:rsidRPr="00E2082C">
              <w:rPr>
                <w:color w:val="000000"/>
              </w:rPr>
              <w:t>Определить, что в связи с тем, что ПАО «МТС» в момент внесения в единый государственный реестр юридических лиц записи о прекращении деятельности АО «Система-</w:t>
            </w:r>
            <w:proofErr w:type="spellStart"/>
            <w:r w:rsidRPr="00E2082C">
              <w:rPr>
                <w:color w:val="000000"/>
              </w:rPr>
              <w:t>Инвенчур</w:t>
            </w:r>
            <w:proofErr w:type="spellEnd"/>
            <w:r w:rsidRPr="00E2082C">
              <w:rPr>
                <w:color w:val="000000"/>
              </w:rPr>
              <w:t xml:space="preserve">» будет являться владельцем </w:t>
            </w:r>
            <w:r w:rsidRPr="00E2082C">
              <w:rPr>
                <w:color w:val="000000"/>
              </w:rPr>
              <w:lastRenderedPageBreak/>
              <w:t>100 (ста) процентов обыкновенных именных акций АО «Система-</w:t>
            </w:r>
            <w:proofErr w:type="spellStart"/>
            <w:r w:rsidRPr="00E2082C">
              <w:rPr>
                <w:color w:val="000000"/>
              </w:rPr>
              <w:t>Инвенчур</w:t>
            </w:r>
            <w:proofErr w:type="spellEnd"/>
            <w:r w:rsidRPr="00E2082C">
              <w:rPr>
                <w:color w:val="000000"/>
              </w:rPr>
              <w:t>», конвертация принадлежащих ПАО «МТС» обыкновенных именных акций АО «Система-</w:t>
            </w:r>
            <w:proofErr w:type="spellStart"/>
            <w:r w:rsidRPr="00E2082C">
              <w:rPr>
                <w:color w:val="000000"/>
              </w:rPr>
              <w:t>Инвенчур</w:t>
            </w:r>
            <w:proofErr w:type="spellEnd"/>
            <w:r w:rsidRPr="00E2082C">
              <w:rPr>
                <w:color w:val="000000"/>
              </w:rPr>
              <w:t>» не производится, все обыкновенные именные акции АО «Система-</w:t>
            </w:r>
            <w:proofErr w:type="spellStart"/>
            <w:r w:rsidRPr="00E2082C">
              <w:rPr>
                <w:color w:val="000000"/>
              </w:rPr>
              <w:t>Инвенчур</w:t>
            </w:r>
            <w:proofErr w:type="spellEnd"/>
            <w:r w:rsidRPr="00E2082C">
              <w:rPr>
                <w:color w:val="000000"/>
              </w:rPr>
              <w:t>», принадлежащие ПАО «МТС», погашаются в момент внесения в</w:t>
            </w:r>
            <w:proofErr w:type="gramEnd"/>
            <w:r w:rsidRPr="00E2082C">
              <w:rPr>
                <w:color w:val="000000"/>
              </w:rPr>
              <w:t xml:space="preserve"> единый государственный реестр юридических лиц записи о прекращении деятельности АО «Система-</w:t>
            </w:r>
            <w:proofErr w:type="spellStart"/>
            <w:r w:rsidRPr="00E2082C">
              <w:rPr>
                <w:color w:val="000000"/>
              </w:rPr>
              <w:t>Инвенчур</w:t>
            </w:r>
            <w:proofErr w:type="spellEnd"/>
            <w:r w:rsidRPr="00E2082C">
              <w:rPr>
                <w:color w:val="000000"/>
              </w:rPr>
              <w:t xml:space="preserve">». </w:t>
            </w:r>
          </w:p>
          <w:p w:rsidR="00E2082C" w:rsidRPr="00E2082C" w:rsidRDefault="00E2082C" w:rsidP="00E2082C">
            <w:pPr>
              <w:rPr>
                <w:color w:val="000000"/>
              </w:rPr>
            </w:pPr>
            <w:r w:rsidRPr="00E2082C">
              <w:rPr>
                <w:color w:val="000000"/>
              </w:rPr>
              <w:t>2.3. Утвердить Договор о присоединен</w:t>
            </w:r>
            <w:proofErr w:type="gramStart"/>
            <w:r w:rsidRPr="00E2082C">
              <w:rPr>
                <w:color w:val="000000"/>
              </w:rPr>
              <w:t>ии АО</w:t>
            </w:r>
            <w:proofErr w:type="gramEnd"/>
            <w:r w:rsidRPr="00E2082C">
              <w:rPr>
                <w:color w:val="000000"/>
              </w:rPr>
              <w:t xml:space="preserve"> «Система-</w:t>
            </w:r>
            <w:proofErr w:type="spellStart"/>
            <w:r w:rsidRPr="00E2082C">
              <w:rPr>
                <w:color w:val="000000"/>
              </w:rPr>
              <w:t>Инвенчур</w:t>
            </w:r>
            <w:proofErr w:type="spellEnd"/>
            <w:r w:rsidRPr="00E2082C">
              <w:rPr>
                <w:color w:val="000000"/>
              </w:rPr>
              <w:t xml:space="preserve">» к ПАО «МТС» (Приложение №1). </w:t>
            </w:r>
          </w:p>
          <w:p w:rsidR="00E2082C" w:rsidRPr="00E2082C" w:rsidRDefault="00E2082C" w:rsidP="00E2082C">
            <w:pPr>
              <w:rPr>
                <w:color w:val="000000"/>
              </w:rPr>
            </w:pPr>
            <w:r w:rsidRPr="00E2082C">
              <w:rPr>
                <w:color w:val="000000"/>
              </w:rPr>
              <w:t>2.4. Определить, что АО «Система-</w:t>
            </w:r>
            <w:proofErr w:type="spellStart"/>
            <w:r w:rsidRPr="00E2082C">
              <w:rPr>
                <w:color w:val="000000"/>
              </w:rPr>
              <w:t>Инвенчур</w:t>
            </w:r>
            <w:proofErr w:type="spellEnd"/>
            <w:r w:rsidRPr="00E2082C">
              <w:rPr>
                <w:color w:val="000000"/>
              </w:rPr>
              <w:t>» сообщает в орган, осуществляющий государственную регистрацию юридических лиц, о начале процедуры реорганизации. После внесения в единый государственный реестр юридических лиц записи о начале процедуры реорганизац</w:t>
            </w:r>
            <w:proofErr w:type="gramStart"/>
            <w:r w:rsidRPr="00E2082C">
              <w:rPr>
                <w:color w:val="000000"/>
              </w:rPr>
              <w:t>ии АО</w:t>
            </w:r>
            <w:proofErr w:type="gramEnd"/>
            <w:r w:rsidRPr="00E2082C">
              <w:rPr>
                <w:color w:val="000000"/>
              </w:rPr>
              <w:t xml:space="preserve"> «Система-</w:t>
            </w:r>
            <w:proofErr w:type="spellStart"/>
            <w:r w:rsidRPr="00E2082C">
              <w:rPr>
                <w:color w:val="000000"/>
              </w:rPr>
              <w:t>Инвенчур</w:t>
            </w:r>
            <w:proofErr w:type="spellEnd"/>
            <w:r w:rsidRPr="00E2082C">
              <w:rPr>
                <w:color w:val="000000"/>
              </w:rPr>
              <w:t xml:space="preserve">» от своего имени и от имени ПАО «МТС»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реорганизации. </w:t>
            </w:r>
          </w:p>
          <w:p w:rsidR="00E2082C" w:rsidRPr="00E2082C" w:rsidRDefault="00E2082C" w:rsidP="00E2082C">
            <w:pPr>
              <w:rPr>
                <w:color w:val="000000"/>
              </w:rPr>
            </w:pPr>
            <w:r w:rsidRPr="00E2082C">
              <w:rPr>
                <w:color w:val="000000"/>
              </w:rPr>
              <w:t>3. Внести изменения в устав ПАО «МТС» в связи с реорганизацией ПАО «МТС» в форме присоединения АО «Система-</w:t>
            </w:r>
            <w:proofErr w:type="spellStart"/>
            <w:r w:rsidRPr="00E2082C">
              <w:rPr>
                <w:color w:val="000000"/>
              </w:rPr>
              <w:t>Инвенчур</w:t>
            </w:r>
            <w:proofErr w:type="spellEnd"/>
            <w:r w:rsidRPr="00E2082C">
              <w:rPr>
                <w:color w:val="000000"/>
              </w:rPr>
              <w:t>» к ПАО «МТС» (Приложение №2).</w:t>
            </w:r>
          </w:p>
        </w:tc>
        <w:tc>
          <w:tcPr>
            <w:tcW w:w="1501" w:type="dxa"/>
          </w:tcPr>
          <w:p w:rsidR="00E2082C" w:rsidRPr="00584490" w:rsidRDefault="00E2082C" w:rsidP="00087F51">
            <w:pPr>
              <w:rPr>
                <w:color w:val="000000"/>
              </w:rPr>
            </w:pPr>
            <w:r w:rsidRPr="00584490">
              <w:rPr>
                <w:color w:val="000000"/>
              </w:rPr>
              <w:lastRenderedPageBreak/>
              <w:t>Не принимали участие в голосовании</w:t>
            </w:r>
          </w:p>
        </w:tc>
      </w:tr>
      <w:tr w:rsidR="00E2082C" w:rsidRPr="001D555D" w:rsidTr="00087F51">
        <w:trPr>
          <w:trHeight w:val="274"/>
        </w:trPr>
        <w:tc>
          <w:tcPr>
            <w:tcW w:w="0" w:type="auto"/>
          </w:tcPr>
          <w:p w:rsidR="00E2082C" w:rsidRPr="00E2082C" w:rsidRDefault="00E2082C" w:rsidP="00087F51">
            <w:pPr>
              <w:rPr>
                <w:color w:val="000000"/>
              </w:rPr>
            </w:pPr>
            <w:r>
              <w:rPr>
                <w:color w:val="000000"/>
              </w:rPr>
              <w:lastRenderedPageBreak/>
              <w:t>3</w:t>
            </w:r>
          </w:p>
        </w:tc>
        <w:tc>
          <w:tcPr>
            <w:tcW w:w="2592" w:type="dxa"/>
          </w:tcPr>
          <w:p w:rsidR="00E2082C" w:rsidRDefault="00E2082C" w:rsidP="00E2082C">
            <w:pPr>
              <w:jc w:val="center"/>
              <w:rPr>
                <w:color w:val="000000"/>
              </w:rPr>
            </w:pPr>
            <w:r w:rsidRPr="00E2082C">
              <w:rPr>
                <w:color w:val="000000"/>
              </w:rPr>
              <w:t>Публичное акционерное общество "</w:t>
            </w:r>
            <w:proofErr w:type="gramStart"/>
            <w:r w:rsidRPr="00E2082C">
              <w:rPr>
                <w:color w:val="000000"/>
              </w:rPr>
              <w:t>Мобильные</w:t>
            </w:r>
            <w:proofErr w:type="gramEnd"/>
            <w:r w:rsidRPr="00E2082C">
              <w:rPr>
                <w:color w:val="000000"/>
              </w:rPr>
              <w:t xml:space="preserve"> </w:t>
            </w:r>
            <w:proofErr w:type="spellStart"/>
            <w:r w:rsidRPr="00E2082C">
              <w:rPr>
                <w:color w:val="000000"/>
              </w:rPr>
              <w:t>ТелеСистемы</w:t>
            </w:r>
            <w:proofErr w:type="spellEnd"/>
            <w:r w:rsidRPr="00E2082C">
              <w:rPr>
                <w:color w:val="000000"/>
              </w:rPr>
              <w:t>"</w:t>
            </w:r>
          </w:p>
          <w:p w:rsidR="00E2082C" w:rsidRDefault="00E2082C" w:rsidP="00E2082C">
            <w:pPr>
              <w:jc w:val="center"/>
              <w:rPr>
                <w:color w:val="000000"/>
              </w:rPr>
            </w:pPr>
          </w:p>
          <w:p w:rsidR="00E2082C" w:rsidRPr="00E2082C" w:rsidRDefault="00E2082C" w:rsidP="00E2082C">
            <w:pPr>
              <w:jc w:val="center"/>
              <w:rPr>
                <w:color w:val="000000"/>
              </w:rPr>
            </w:pPr>
            <w:r w:rsidRPr="00E2082C">
              <w:rPr>
                <w:color w:val="000000"/>
              </w:rPr>
              <w:t>ПАО "МТС"</w:t>
            </w:r>
          </w:p>
        </w:tc>
        <w:tc>
          <w:tcPr>
            <w:tcW w:w="0" w:type="auto"/>
          </w:tcPr>
          <w:p w:rsidR="00E2082C" w:rsidRPr="00E2082C" w:rsidRDefault="00E2082C" w:rsidP="00087F51">
            <w:pPr>
              <w:jc w:val="center"/>
              <w:rPr>
                <w:color w:val="000000"/>
              </w:rPr>
            </w:pPr>
            <w:r>
              <w:rPr>
                <w:color w:val="000000"/>
              </w:rPr>
              <w:t>23 июня 2016 г</w:t>
            </w:r>
          </w:p>
        </w:tc>
        <w:tc>
          <w:tcPr>
            <w:tcW w:w="4654" w:type="dxa"/>
          </w:tcPr>
          <w:p w:rsidR="00EE279D" w:rsidRPr="00EE279D" w:rsidRDefault="00EE279D" w:rsidP="00EE279D">
            <w:pPr>
              <w:rPr>
                <w:color w:val="000000"/>
              </w:rPr>
            </w:pPr>
            <w:r w:rsidRPr="00EE279D">
              <w:rPr>
                <w:color w:val="000000"/>
              </w:rPr>
              <w:t>1. О порядке ведения годового Общего собрания акционеров ПАО «МТС».</w:t>
            </w:r>
          </w:p>
          <w:p w:rsidR="00EE279D" w:rsidRPr="00EE279D" w:rsidRDefault="00EE279D" w:rsidP="00EE279D">
            <w:pPr>
              <w:rPr>
                <w:color w:val="000000"/>
              </w:rPr>
            </w:pPr>
            <w:r w:rsidRPr="00EE279D">
              <w:rPr>
                <w:color w:val="000000"/>
              </w:rPr>
              <w:t xml:space="preserve">2. Об утверждении годового отчета ПАО «МТС», годовой бухгалтерской отчетности ПАО «МТС», в </w:t>
            </w:r>
            <w:proofErr w:type="spellStart"/>
            <w:r w:rsidRPr="00EE279D">
              <w:rPr>
                <w:color w:val="000000"/>
              </w:rPr>
              <w:t>т.ч</w:t>
            </w:r>
            <w:proofErr w:type="spellEnd"/>
            <w:r w:rsidRPr="00EE279D">
              <w:rPr>
                <w:color w:val="000000"/>
              </w:rPr>
              <w:t>. отчета о прибылях и убытках ПАО «МТС», распределение прибыли и убытков ПАО «МТС» по результатам 2015 года (в том числе выплата дивидендов).</w:t>
            </w:r>
          </w:p>
          <w:p w:rsidR="00EE279D" w:rsidRPr="00EE279D" w:rsidRDefault="00EE279D" w:rsidP="00EE279D">
            <w:pPr>
              <w:rPr>
                <w:color w:val="000000"/>
              </w:rPr>
            </w:pPr>
            <w:r w:rsidRPr="00EE279D">
              <w:rPr>
                <w:color w:val="000000"/>
              </w:rPr>
              <w:t>3. Об избрании членов Совета директоров ПАО «МТС».</w:t>
            </w:r>
          </w:p>
          <w:p w:rsidR="00EE279D" w:rsidRPr="00EE279D" w:rsidRDefault="00EE279D" w:rsidP="00EE279D">
            <w:pPr>
              <w:rPr>
                <w:color w:val="000000"/>
              </w:rPr>
            </w:pPr>
            <w:r w:rsidRPr="00EE279D">
              <w:rPr>
                <w:color w:val="000000"/>
              </w:rPr>
              <w:t>4. Об избрании членов Ревизионной комиссии ПАО «МТС».</w:t>
            </w:r>
          </w:p>
          <w:p w:rsidR="00EE279D" w:rsidRPr="00EE279D" w:rsidRDefault="00EE279D" w:rsidP="00EE279D">
            <w:pPr>
              <w:rPr>
                <w:color w:val="000000"/>
              </w:rPr>
            </w:pPr>
            <w:r w:rsidRPr="00EE279D">
              <w:rPr>
                <w:color w:val="000000"/>
              </w:rPr>
              <w:t>5. Об утвержден</w:t>
            </w:r>
            <w:proofErr w:type="gramStart"/>
            <w:r w:rsidRPr="00EE279D">
              <w:rPr>
                <w:color w:val="000000"/>
              </w:rPr>
              <w:t>ии ау</w:t>
            </w:r>
            <w:proofErr w:type="gramEnd"/>
            <w:r w:rsidRPr="00EE279D">
              <w:rPr>
                <w:color w:val="000000"/>
              </w:rPr>
              <w:t>дитора ПАО «МТС».</w:t>
            </w:r>
          </w:p>
          <w:p w:rsidR="00EE279D" w:rsidRPr="00EE279D" w:rsidRDefault="00EE279D" w:rsidP="00EE279D">
            <w:pPr>
              <w:rPr>
                <w:color w:val="000000"/>
              </w:rPr>
            </w:pPr>
            <w:r w:rsidRPr="00EE279D">
              <w:rPr>
                <w:color w:val="000000"/>
              </w:rPr>
              <w:lastRenderedPageBreak/>
              <w:t>6. Об утверждении устава ПАО «МТС» в новой редакции.</w:t>
            </w:r>
          </w:p>
          <w:p w:rsidR="00EE279D" w:rsidRPr="00EE279D" w:rsidRDefault="00EE279D" w:rsidP="00EE279D">
            <w:pPr>
              <w:rPr>
                <w:color w:val="000000"/>
              </w:rPr>
            </w:pPr>
            <w:r w:rsidRPr="00EE279D">
              <w:rPr>
                <w:color w:val="000000"/>
              </w:rPr>
              <w:t>7. Об утверждении Положения об Общем собрании акционеров ПАО «МТС» в новой редакции.</w:t>
            </w:r>
          </w:p>
          <w:p w:rsidR="00EE279D" w:rsidRPr="00EE279D" w:rsidRDefault="00EE279D" w:rsidP="00EE279D">
            <w:pPr>
              <w:rPr>
                <w:color w:val="000000"/>
              </w:rPr>
            </w:pPr>
            <w:r w:rsidRPr="00EE279D">
              <w:rPr>
                <w:color w:val="000000"/>
              </w:rPr>
              <w:t>8. Об утверждении Положения о Совете директоров ПАО «МТС» в новой редакции.</w:t>
            </w:r>
          </w:p>
          <w:p w:rsidR="00EE279D" w:rsidRPr="00EE279D" w:rsidRDefault="00EE279D" w:rsidP="00EE279D">
            <w:pPr>
              <w:rPr>
                <w:color w:val="000000"/>
              </w:rPr>
            </w:pPr>
            <w:r w:rsidRPr="00EE279D">
              <w:rPr>
                <w:color w:val="000000"/>
              </w:rPr>
              <w:t>9. Об уменьшении уставного капитала ПАО «МТС».</w:t>
            </w:r>
          </w:p>
          <w:p w:rsidR="00E2082C" w:rsidRPr="00E2082C" w:rsidRDefault="00EE279D" w:rsidP="00EE279D">
            <w:pPr>
              <w:rPr>
                <w:color w:val="000000"/>
              </w:rPr>
            </w:pPr>
            <w:r w:rsidRPr="00EE279D">
              <w:rPr>
                <w:color w:val="000000"/>
              </w:rPr>
              <w:t>10. О внесении изменений в устав ПАО «МТС».</w:t>
            </w:r>
            <w:bookmarkStart w:id="0" w:name="_GoBack"/>
            <w:bookmarkEnd w:id="0"/>
          </w:p>
        </w:tc>
        <w:tc>
          <w:tcPr>
            <w:tcW w:w="5254" w:type="dxa"/>
          </w:tcPr>
          <w:p w:rsidR="00E2082C" w:rsidRPr="00E2082C" w:rsidRDefault="00E2082C" w:rsidP="00E2082C">
            <w:pPr>
              <w:rPr>
                <w:color w:val="000000"/>
              </w:rPr>
            </w:pPr>
            <w:r w:rsidRPr="00E2082C">
              <w:rPr>
                <w:color w:val="000000"/>
              </w:rPr>
              <w:lastRenderedPageBreak/>
              <w:t>Формулировки решений, принятых общим собранием акционеров:</w:t>
            </w:r>
          </w:p>
          <w:p w:rsidR="00E2082C" w:rsidRPr="00E2082C" w:rsidRDefault="00E2082C" w:rsidP="00E2082C">
            <w:pPr>
              <w:rPr>
                <w:color w:val="000000"/>
              </w:rPr>
            </w:pPr>
            <w:r w:rsidRPr="00E2082C">
              <w:rPr>
                <w:color w:val="000000"/>
              </w:rPr>
              <w:t xml:space="preserve">1.1. Для ведения собрания избрать Председательствующим на годовом Общем собрании акционеров ПАО «МТС» следующее лицо: Горбунов Александр Евгеньевич. </w:t>
            </w:r>
          </w:p>
          <w:p w:rsidR="00E2082C" w:rsidRPr="00E2082C" w:rsidRDefault="00E2082C" w:rsidP="00E2082C">
            <w:pPr>
              <w:rPr>
                <w:color w:val="000000"/>
              </w:rPr>
            </w:pPr>
            <w:r w:rsidRPr="00E2082C">
              <w:rPr>
                <w:color w:val="000000"/>
              </w:rPr>
              <w:t>1.2. Итоги голосования и решения, принятые годовым Общим собранием акционеров ПАО «МТС» по вопросам повестки дня огласить на годовом Общем собрании акционеров ПАО «МТС».</w:t>
            </w:r>
          </w:p>
          <w:p w:rsidR="00E2082C" w:rsidRPr="00E2082C" w:rsidRDefault="00E2082C" w:rsidP="00E2082C">
            <w:pPr>
              <w:rPr>
                <w:color w:val="000000"/>
              </w:rPr>
            </w:pPr>
          </w:p>
          <w:p w:rsidR="00E2082C" w:rsidRPr="00E2082C" w:rsidRDefault="00E2082C" w:rsidP="00E2082C">
            <w:pPr>
              <w:rPr>
                <w:color w:val="000000"/>
              </w:rPr>
            </w:pPr>
            <w:r w:rsidRPr="00E2082C">
              <w:rPr>
                <w:color w:val="000000"/>
              </w:rPr>
              <w:t xml:space="preserve">2.1. Утвердить годовой отчет ПАО «МТС» за 2015 год, годовую бухгалтерскую отчетность ПАО «МТС» за </w:t>
            </w:r>
            <w:r w:rsidRPr="00E2082C">
              <w:rPr>
                <w:color w:val="000000"/>
              </w:rPr>
              <w:lastRenderedPageBreak/>
              <w:t>2015 год, отчет (счет) о прибылях и убытках ПАО «МТС» за 2015 год.</w:t>
            </w:r>
          </w:p>
          <w:p w:rsidR="00E2082C" w:rsidRPr="00E2082C" w:rsidRDefault="00E2082C" w:rsidP="00E2082C">
            <w:pPr>
              <w:rPr>
                <w:color w:val="000000"/>
              </w:rPr>
            </w:pPr>
            <w:r w:rsidRPr="00E2082C">
              <w:rPr>
                <w:color w:val="000000"/>
              </w:rPr>
              <w:t xml:space="preserve">2.2. Утвердить порядок распределения прибыли ПАО «МТС» (Приложение 1 к Протоколу), в том числе размер годовых дивидендов по обыкновенным именным акциям ПАО «МТС» в размере 14,01 рублей на одну обыкновенную именную акцию ПАО «МТС» номинальной стоимостью 0,1 рубля каждая. Общая сумма годовых дивидендов ПАО «МТС» составляет 27 997 423 739,61 рублей. Годовые дивиденды выплатить денежными средствами. Установить дату, на которую определяются лица, имеющие право на получение дивидендов – 05 июля 2016 года. </w:t>
            </w:r>
          </w:p>
          <w:p w:rsidR="00E2082C" w:rsidRPr="00E2082C" w:rsidRDefault="00E2082C" w:rsidP="00E2082C">
            <w:pPr>
              <w:rPr>
                <w:color w:val="000000"/>
              </w:rPr>
            </w:pPr>
            <w:r w:rsidRPr="00E2082C">
              <w:rPr>
                <w:color w:val="000000"/>
              </w:rPr>
              <w:t xml:space="preserve">3. Избрать в члены Совета директоров Публичного акционерного общества «Мобильные </w:t>
            </w:r>
            <w:proofErr w:type="spellStart"/>
            <w:r w:rsidRPr="00E2082C">
              <w:rPr>
                <w:color w:val="000000"/>
              </w:rPr>
              <w:t>ТелеСистемы</w:t>
            </w:r>
            <w:proofErr w:type="spellEnd"/>
            <w:r w:rsidRPr="00E2082C">
              <w:rPr>
                <w:color w:val="000000"/>
              </w:rPr>
              <w:t>» следующих лиц:</w:t>
            </w:r>
          </w:p>
          <w:p w:rsidR="00E2082C" w:rsidRPr="00E2082C" w:rsidRDefault="00E2082C" w:rsidP="00E2082C">
            <w:pPr>
              <w:rPr>
                <w:color w:val="000000"/>
              </w:rPr>
            </w:pPr>
            <w:r w:rsidRPr="00E2082C">
              <w:rPr>
                <w:color w:val="000000"/>
              </w:rPr>
              <w:t>1) Горбунов Александр Евгеньевич</w:t>
            </w:r>
          </w:p>
          <w:p w:rsidR="00E2082C" w:rsidRPr="00E2082C" w:rsidRDefault="00E2082C" w:rsidP="00E2082C">
            <w:pPr>
              <w:rPr>
                <w:color w:val="000000"/>
              </w:rPr>
            </w:pPr>
            <w:r w:rsidRPr="00E2082C">
              <w:rPr>
                <w:color w:val="000000"/>
              </w:rPr>
              <w:t xml:space="preserve">2) </w:t>
            </w:r>
            <w:proofErr w:type="spellStart"/>
            <w:r w:rsidRPr="00E2082C">
              <w:rPr>
                <w:color w:val="000000"/>
              </w:rPr>
              <w:t>Дубовсков</w:t>
            </w:r>
            <w:proofErr w:type="spellEnd"/>
            <w:r w:rsidRPr="00E2082C">
              <w:rPr>
                <w:color w:val="000000"/>
              </w:rPr>
              <w:t xml:space="preserve"> Андрей Анатольевич</w:t>
            </w:r>
          </w:p>
          <w:p w:rsidR="00E2082C" w:rsidRPr="00E2082C" w:rsidRDefault="00E2082C" w:rsidP="00E2082C">
            <w:pPr>
              <w:rPr>
                <w:color w:val="000000"/>
              </w:rPr>
            </w:pPr>
            <w:r w:rsidRPr="00E2082C">
              <w:rPr>
                <w:color w:val="000000"/>
              </w:rPr>
              <w:t xml:space="preserve">3) </w:t>
            </w:r>
            <w:proofErr w:type="spellStart"/>
            <w:r w:rsidRPr="00E2082C">
              <w:rPr>
                <w:color w:val="000000"/>
              </w:rPr>
              <w:t>Зоммер</w:t>
            </w:r>
            <w:proofErr w:type="spellEnd"/>
            <w:r w:rsidRPr="00E2082C">
              <w:rPr>
                <w:color w:val="000000"/>
              </w:rPr>
              <w:t xml:space="preserve"> </w:t>
            </w:r>
            <w:proofErr w:type="spellStart"/>
            <w:r w:rsidRPr="00E2082C">
              <w:rPr>
                <w:color w:val="000000"/>
              </w:rPr>
              <w:t>Рон</w:t>
            </w:r>
            <w:proofErr w:type="spellEnd"/>
          </w:p>
          <w:p w:rsidR="00E2082C" w:rsidRPr="00E2082C" w:rsidRDefault="00E2082C" w:rsidP="00E2082C">
            <w:pPr>
              <w:rPr>
                <w:color w:val="000000"/>
              </w:rPr>
            </w:pPr>
            <w:r w:rsidRPr="00E2082C">
              <w:rPr>
                <w:color w:val="000000"/>
              </w:rPr>
              <w:t xml:space="preserve">4) </w:t>
            </w:r>
            <w:proofErr w:type="spellStart"/>
            <w:r w:rsidRPr="00E2082C">
              <w:rPr>
                <w:color w:val="000000"/>
              </w:rPr>
              <w:t>Комб</w:t>
            </w:r>
            <w:proofErr w:type="spellEnd"/>
            <w:r w:rsidRPr="00E2082C">
              <w:rPr>
                <w:color w:val="000000"/>
              </w:rPr>
              <w:t xml:space="preserve"> Мишель – независимый директор</w:t>
            </w:r>
          </w:p>
          <w:p w:rsidR="00E2082C" w:rsidRPr="00E2082C" w:rsidRDefault="00E2082C" w:rsidP="00E2082C">
            <w:pPr>
              <w:rPr>
                <w:color w:val="000000"/>
              </w:rPr>
            </w:pPr>
            <w:r w:rsidRPr="00E2082C">
              <w:rPr>
                <w:color w:val="000000"/>
              </w:rPr>
              <w:t>5) Миллер Стэнли – независимый директор</w:t>
            </w:r>
          </w:p>
          <w:p w:rsidR="00E2082C" w:rsidRPr="00E2082C" w:rsidRDefault="00E2082C" w:rsidP="00E2082C">
            <w:pPr>
              <w:rPr>
                <w:color w:val="000000"/>
              </w:rPr>
            </w:pPr>
            <w:r w:rsidRPr="00E2082C">
              <w:rPr>
                <w:color w:val="000000"/>
              </w:rPr>
              <w:t>6) Розанов Всеволод Валерьевич</w:t>
            </w:r>
          </w:p>
          <w:p w:rsidR="00E2082C" w:rsidRPr="00E2082C" w:rsidRDefault="00E2082C" w:rsidP="00E2082C">
            <w:pPr>
              <w:rPr>
                <w:color w:val="000000"/>
              </w:rPr>
            </w:pPr>
            <w:r w:rsidRPr="00E2082C">
              <w:rPr>
                <w:color w:val="000000"/>
              </w:rPr>
              <w:t xml:space="preserve">7) Регина фон </w:t>
            </w:r>
            <w:proofErr w:type="spellStart"/>
            <w:r w:rsidRPr="00E2082C">
              <w:rPr>
                <w:color w:val="000000"/>
              </w:rPr>
              <w:t>Флемминг</w:t>
            </w:r>
            <w:proofErr w:type="spellEnd"/>
            <w:r w:rsidRPr="00E2082C">
              <w:rPr>
                <w:color w:val="000000"/>
              </w:rPr>
              <w:t xml:space="preserve"> – независимый директор</w:t>
            </w:r>
          </w:p>
          <w:p w:rsidR="00E2082C" w:rsidRPr="00E2082C" w:rsidRDefault="00E2082C" w:rsidP="00E2082C">
            <w:pPr>
              <w:rPr>
                <w:color w:val="000000"/>
              </w:rPr>
            </w:pPr>
            <w:r w:rsidRPr="00E2082C">
              <w:rPr>
                <w:color w:val="000000"/>
              </w:rPr>
              <w:t xml:space="preserve">8) </w:t>
            </w:r>
            <w:proofErr w:type="spellStart"/>
            <w:r w:rsidRPr="00E2082C">
              <w:rPr>
                <w:color w:val="000000"/>
              </w:rPr>
              <w:t>Холтроп</w:t>
            </w:r>
            <w:proofErr w:type="spellEnd"/>
            <w:r w:rsidRPr="00E2082C">
              <w:rPr>
                <w:color w:val="000000"/>
              </w:rPr>
              <w:t xml:space="preserve"> Томас – независимый директор</w:t>
            </w:r>
          </w:p>
          <w:p w:rsidR="00E2082C" w:rsidRPr="00E2082C" w:rsidRDefault="00E2082C" w:rsidP="00E2082C">
            <w:pPr>
              <w:rPr>
                <w:color w:val="000000"/>
              </w:rPr>
            </w:pPr>
            <w:r w:rsidRPr="00E2082C">
              <w:rPr>
                <w:color w:val="000000"/>
              </w:rPr>
              <w:t xml:space="preserve">9) </w:t>
            </w:r>
            <w:proofErr w:type="spellStart"/>
            <w:r w:rsidRPr="00E2082C">
              <w:rPr>
                <w:color w:val="000000"/>
              </w:rPr>
              <w:t>Шамолин</w:t>
            </w:r>
            <w:proofErr w:type="spellEnd"/>
            <w:r w:rsidRPr="00E2082C">
              <w:rPr>
                <w:color w:val="000000"/>
              </w:rPr>
              <w:t xml:space="preserve"> Михаил Валерьевич</w:t>
            </w:r>
          </w:p>
          <w:p w:rsidR="00E2082C" w:rsidRPr="00E2082C" w:rsidRDefault="00E2082C" w:rsidP="00E2082C">
            <w:pPr>
              <w:rPr>
                <w:color w:val="000000"/>
              </w:rPr>
            </w:pPr>
          </w:p>
          <w:p w:rsidR="00E2082C" w:rsidRPr="00E2082C" w:rsidRDefault="00E2082C" w:rsidP="00E2082C">
            <w:pPr>
              <w:rPr>
                <w:color w:val="000000"/>
              </w:rPr>
            </w:pPr>
            <w:r w:rsidRPr="00E2082C">
              <w:rPr>
                <w:color w:val="000000"/>
              </w:rPr>
              <w:t>4. Избрать в члены Ревизионной комиссии ПАО «МТС» следующих лиц:</w:t>
            </w:r>
          </w:p>
          <w:p w:rsidR="00E2082C" w:rsidRPr="00E2082C" w:rsidRDefault="00E2082C" w:rsidP="00E2082C">
            <w:pPr>
              <w:rPr>
                <w:color w:val="000000"/>
              </w:rPr>
            </w:pPr>
            <w:r w:rsidRPr="00E2082C">
              <w:rPr>
                <w:color w:val="000000"/>
              </w:rPr>
              <w:t xml:space="preserve">1) </w:t>
            </w:r>
            <w:proofErr w:type="spellStart"/>
            <w:r w:rsidRPr="00E2082C">
              <w:rPr>
                <w:color w:val="000000"/>
              </w:rPr>
              <w:t>Борисенкова</w:t>
            </w:r>
            <w:proofErr w:type="spellEnd"/>
            <w:r w:rsidRPr="00E2082C">
              <w:rPr>
                <w:color w:val="000000"/>
              </w:rPr>
              <w:t xml:space="preserve"> Ирина </w:t>
            </w:r>
            <w:proofErr w:type="spellStart"/>
            <w:r w:rsidRPr="00E2082C">
              <w:rPr>
                <w:color w:val="000000"/>
              </w:rPr>
              <w:t>Радомировна</w:t>
            </w:r>
            <w:proofErr w:type="spellEnd"/>
          </w:p>
          <w:p w:rsidR="00E2082C" w:rsidRPr="00E2082C" w:rsidRDefault="00E2082C" w:rsidP="00E2082C">
            <w:pPr>
              <w:rPr>
                <w:color w:val="000000"/>
              </w:rPr>
            </w:pPr>
            <w:r w:rsidRPr="00E2082C">
              <w:rPr>
                <w:color w:val="000000"/>
              </w:rPr>
              <w:t>2) Мамонов Максим Александрович</w:t>
            </w:r>
          </w:p>
          <w:p w:rsidR="00E2082C" w:rsidRPr="00E2082C" w:rsidRDefault="00E2082C" w:rsidP="00E2082C">
            <w:pPr>
              <w:rPr>
                <w:color w:val="000000"/>
              </w:rPr>
            </w:pPr>
            <w:r w:rsidRPr="00E2082C">
              <w:rPr>
                <w:color w:val="000000"/>
              </w:rPr>
              <w:t>3) Панарин Анатолий Геннадьевич</w:t>
            </w:r>
          </w:p>
          <w:p w:rsidR="00E2082C" w:rsidRPr="00E2082C" w:rsidRDefault="00E2082C" w:rsidP="00E2082C">
            <w:pPr>
              <w:rPr>
                <w:color w:val="000000"/>
              </w:rPr>
            </w:pPr>
          </w:p>
          <w:p w:rsidR="00E2082C" w:rsidRPr="00E2082C" w:rsidRDefault="00E2082C" w:rsidP="00E2082C">
            <w:pPr>
              <w:rPr>
                <w:color w:val="000000"/>
              </w:rPr>
            </w:pPr>
            <w:r w:rsidRPr="00E2082C">
              <w:rPr>
                <w:color w:val="000000"/>
              </w:rPr>
              <w:t xml:space="preserve">5. </w:t>
            </w:r>
            <w:proofErr w:type="gramStart"/>
            <w:r w:rsidRPr="00E2082C">
              <w:rPr>
                <w:color w:val="000000"/>
              </w:rPr>
              <w:t>Утвердить аудитором ПАО «МТС» аудиторскую компанию ЗАО «</w:t>
            </w:r>
            <w:proofErr w:type="spellStart"/>
            <w:r w:rsidRPr="00E2082C">
              <w:rPr>
                <w:color w:val="000000"/>
              </w:rPr>
              <w:t>Делойт</w:t>
            </w:r>
            <w:proofErr w:type="spellEnd"/>
            <w:r w:rsidRPr="00E2082C">
              <w:rPr>
                <w:color w:val="000000"/>
              </w:rPr>
              <w:t xml:space="preserve"> и Туш СНГ» (Место нахождения:</w:t>
            </w:r>
            <w:proofErr w:type="gramEnd"/>
            <w:r w:rsidRPr="00E2082C">
              <w:rPr>
                <w:color w:val="000000"/>
              </w:rPr>
              <w:t xml:space="preserve"> </w:t>
            </w:r>
            <w:proofErr w:type="gramStart"/>
            <w:r w:rsidRPr="00E2082C">
              <w:rPr>
                <w:color w:val="000000"/>
              </w:rPr>
              <w:t>Российская Федерация, 125047, Москва, ул. Лесная, д.5, ОГРН 1027700425444).</w:t>
            </w:r>
            <w:proofErr w:type="gramEnd"/>
          </w:p>
          <w:p w:rsidR="00E2082C" w:rsidRPr="00E2082C" w:rsidRDefault="00E2082C" w:rsidP="00E2082C">
            <w:pPr>
              <w:rPr>
                <w:color w:val="000000"/>
              </w:rPr>
            </w:pPr>
          </w:p>
          <w:p w:rsidR="00E2082C" w:rsidRPr="00E2082C" w:rsidRDefault="00E2082C" w:rsidP="00E2082C">
            <w:pPr>
              <w:rPr>
                <w:color w:val="000000"/>
              </w:rPr>
            </w:pPr>
            <w:r w:rsidRPr="00E2082C">
              <w:rPr>
                <w:color w:val="000000"/>
              </w:rPr>
              <w:t>6. Утвердить устав ПАО «МТС» в новой редакции.</w:t>
            </w:r>
          </w:p>
          <w:p w:rsidR="00E2082C" w:rsidRPr="00E2082C" w:rsidRDefault="00E2082C" w:rsidP="00E2082C">
            <w:pPr>
              <w:rPr>
                <w:color w:val="000000"/>
              </w:rPr>
            </w:pPr>
            <w:r w:rsidRPr="00E2082C">
              <w:rPr>
                <w:color w:val="000000"/>
              </w:rPr>
              <w:t>7. Утвердить Положение об Общем собрании акционеров ПАО «МТС» в новой редакции.</w:t>
            </w:r>
          </w:p>
          <w:p w:rsidR="00E2082C" w:rsidRPr="00E2082C" w:rsidRDefault="00E2082C" w:rsidP="00E2082C">
            <w:pPr>
              <w:rPr>
                <w:color w:val="000000"/>
              </w:rPr>
            </w:pPr>
            <w:r w:rsidRPr="00E2082C">
              <w:rPr>
                <w:color w:val="000000"/>
              </w:rPr>
              <w:lastRenderedPageBreak/>
              <w:t>8. Утвердить Положение о Совете директоров ПАО «МТС» в новой редакции.</w:t>
            </w:r>
          </w:p>
          <w:p w:rsidR="00E2082C" w:rsidRPr="00E2082C" w:rsidRDefault="00E2082C" w:rsidP="00E2082C">
            <w:pPr>
              <w:rPr>
                <w:color w:val="000000"/>
              </w:rPr>
            </w:pPr>
            <w:r w:rsidRPr="00E2082C">
              <w:rPr>
                <w:color w:val="000000"/>
              </w:rPr>
              <w:t xml:space="preserve">9. Уменьшить уставный капитал ПАО «МТС» на 6 803 198 (шесть миллионов восемьсот три тысячи сто девяносто восемь) рублей 70 (семьдесят) копеек до 199 838 157 (ста девяноста девяти миллионов восьмисот тридцати восьми тысяч ста пятидесяти семи) рублей                               50 (пятидесяти) копеек путем погашения: </w:t>
            </w:r>
          </w:p>
          <w:p w:rsidR="00E2082C" w:rsidRPr="00E2082C" w:rsidRDefault="00E2082C" w:rsidP="00E2082C">
            <w:pPr>
              <w:rPr>
                <w:color w:val="000000"/>
              </w:rPr>
            </w:pPr>
            <w:r w:rsidRPr="00E2082C">
              <w:rPr>
                <w:color w:val="000000"/>
              </w:rPr>
              <w:t xml:space="preserve">- 67 995 335 (шестидесяти семи миллионов девятисот девяноста пяти тысяч трехсот тридцати пяти) обыкновенных именных акций ПАО «МТС» номинальной стоимостью 0,1 (ноль целых одна десятая) рубля (или 10 (десять) копеек) каждая, приобретенных ПАО «МТС» в результате ликвидации компании </w:t>
            </w:r>
            <w:proofErr w:type="spellStart"/>
            <w:r w:rsidRPr="00E2082C">
              <w:rPr>
                <w:color w:val="000000"/>
              </w:rPr>
              <w:t>Mobile</w:t>
            </w:r>
            <w:proofErr w:type="spellEnd"/>
            <w:r w:rsidRPr="00E2082C">
              <w:rPr>
                <w:color w:val="000000"/>
              </w:rPr>
              <w:t xml:space="preserve"> </w:t>
            </w:r>
            <w:proofErr w:type="spellStart"/>
            <w:r w:rsidRPr="00E2082C">
              <w:rPr>
                <w:color w:val="000000"/>
              </w:rPr>
              <w:t>Telesystems</w:t>
            </w:r>
            <w:proofErr w:type="spellEnd"/>
            <w:r w:rsidRPr="00E2082C">
              <w:rPr>
                <w:color w:val="000000"/>
              </w:rPr>
              <w:t xml:space="preserve"> </w:t>
            </w:r>
            <w:proofErr w:type="spellStart"/>
            <w:r w:rsidRPr="00E2082C">
              <w:rPr>
                <w:color w:val="000000"/>
              </w:rPr>
              <w:t>Bermuda</w:t>
            </w:r>
            <w:proofErr w:type="spellEnd"/>
            <w:r w:rsidRPr="00E2082C">
              <w:rPr>
                <w:color w:val="000000"/>
              </w:rPr>
              <w:t xml:space="preserve"> </w:t>
            </w:r>
            <w:proofErr w:type="spellStart"/>
            <w:r w:rsidRPr="00E2082C">
              <w:rPr>
                <w:color w:val="000000"/>
              </w:rPr>
              <w:t>Limited</w:t>
            </w:r>
            <w:proofErr w:type="spellEnd"/>
            <w:r w:rsidRPr="00E2082C">
              <w:rPr>
                <w:color w:val="000000"/>
              </w:rPr>
              <w:t>;</w:t>
            </w:r>
          </w:p>
          <w:p w:rsidR="00E2082C" w:rsidRPr="00E2082C" w:rsidRDefault="00E2082C" w:rsidP="00E2082C">
            <w:pPr>
              <w:rPr>
                <w:color w:val="000000"/>
              </w:rPr>
            </w:pPr>
            <w:r w:rsidRPr="00E2082C">
              <w:rPr>
                <w:color w:val="000000"/>
              </w:rPr>
              <w:t>- 36 652 (тридцати шести тысяч шестьсот пятьдесят двух) обыкновенных именных акций ПАО «МТС» номинальной стоимостью 0,1 (ноль целых одна десятая) рубля (или 10 (десять) копеек) каждая, выкупленных ПАО «МТС» по требованиям его акционеров, в соответствии с законодательством Российской Федерации и Уставом ПАО «МТС».</w:t>
            </w:r>
          </w:p>
          <w:p w:rsidR="00E2082C" w:rsidRPr="00E2082C" w:rsidRDefault="00E2082C" w:rsidP="00E2082C">
            <w:pPr>
              <w:rPr>
                <w:color w:val="000000"/>
              </w:rPr>
            </w:pPr>
            <w:proofErr w:type="gramStart"/>
            <w:r w:rsidRPr="00E2082C">
              <w:rPr>
                <w:color w:val="000000"/>
              </w:rPr>
              <w:t>В результате уменьшения уставный капитал ПАО «МТС» составит 199 838 157 (сто девяносто девять миллионов восемьсот тридцать восемь тысяч сто пятьдесят семь) рублей 50 (пятьдесят) копеек и будет состоять из 1 998 381 575 (одного миллиарда девятисот девяноста восьми миллионов трехсот восьмидесяти одной тысячи пятисот семидесяти пяти) размещенных обыкновенных именных акций номинальной стоимостью 0,1 (ноль целых одна десятая) рубля (или</w:t>
            </w:r>
            <w:proofErr w:type="gramEnd"/>
            <w:r w:rsidRPr="00E2082C">
              <w:rPr>
                <w:color w:val="000000"/>
              </w:rPr>
              <w:t xml:space="preserve"> </w:t>
            </w:r>
            <w:proofErr w:type="gramStart"/>
            <w:r w:rsidRPr="00E2082C">
              <w:rPr>
                <w:color w:val="000000"/>
              </w:rPr>
              <w:t>10 (десять) копеек) каждая.</w:t>
            </w:r>
            <w:proofErr w:type="gramEnd"/>
          </w:p>
          <w:p w:rsidR="00E2082C" w:rsidRPr="00E2082C" w:rsidRDefault="00E2082C" w:rsidP="00E2082C">
            <w:pPr>
              <w:rPr>
                <w:color w:val="000000"/>
              </w:rPr>
            </w:pPr>
          </w:p>
          <w:p w:rsidR="00E2082C" w:rsidRPr="00E2082C" w:rsidRDefault="00E2082C" w:rsidP="00E2082C">
            <w:pPr>
              <w:rPr>
                <w:color w:val="000000"/>
              </w:rPr>
            </w:pPr>
            <w:r w:rsidRPr="00E2082C">
              <w:rPr>
                <w:color w:val="000000"/>
              </w:rPr>
              <w:t>10. Внести изменения в Устав ПАО «МТС», связанные с уменьшением уставного капитала (Приложение 2 к Протоколу).</w:t>
            </w:r>
          </w:p>
        </w:tc>
        <w:tc>
          <w:tcPr>
            <w:tcW w:w="1501" w:type="dxa"/>
          </w:tcPr>
          <w:p w:rsidR="00E2082C" w:rsidRPr="001D555D" w:rsidRDefault="00E2082C" w:rsidP="007C198B">
            <w:pPr>
              <w:rPr>
                <w:color w:val="000000"/>
              </w:rPr>
            </w:pPr>
            <w:r w:rsidRPr="00584490">
              <w:rPr>
                <w:color w:val="000000"/>
              </w:rPr>
              <w:lastRenderedPageBreak/>
              <w:t>Не принимали участие в голосовании</w:t>
            </w:r>
          </w:p>
        </w:tc>
      </w:tr>
      <w:tr w:rsidR="00AD607F" w:rsidRPr="001D555D" w:rsidTr="00087F51">
        <w:trPr>
          <w:trHeight w:val="274"/>
        </w:trPr>
        <w:tc>
          <w:tcPr>
            <w:tcW w:w="0" w:type="auto"/>
          </w:tcPr>
          <w:p w:rsidR="00AD607F" w:rsidRDefault="00AD607F" w:rsidP="00087F51">
            <w:pPr>
              <w:rPr>
                <w:color w:val="000000"/>
              </w:rPr>
            </w:pPr>
            <w:r>
              <w:rPr>
                <w:color w:val="000000"/>
              </w:rPr>
              <w:lastRenderedPageBreak/>
              <w:t>4</w:t>
            </w:r>
          </w:p>
        </w:tc>
        <w:tc>
          <w:tcPr>
            <w:tcW w:w="2592" w:type="dxa"/>
          </w:tcPr>
          <w:p w:rsidR="00AD607F" w:rsidRDefault="00AD607F" w:rsidP="00E2082C">
            <w:pPr>
              <w:jc w:val="center"/>
              <w:rPr>
                <w:color w:val="000000"/>
              </w:rPr>
            </w:pPr>
            <w:r w:rsidRPr="00E2082C">
              <w:rPr>
                <w:color w:val="000000"/>
              </w:rPr>
              <w:t>Публичное акционерное общество "</w:t>
            </w:r>
            <w:proofErr w:type="gramStart"/>
            <w:r w:rsidRPr="00E2082C">
              <w:rPr>
                <w:color w:val="000000"/>
              </w:rPr>
              <w:t>Мобильные</w:t>
            </w:r>
            <w:proofErr w:type="gramEnd"/>
            <w:r w:rsidRPr="00E2082C">
              <w:rPr>
                <w:color w:val="000000"/>
              </w:rPr>
              <w:t xml:space="preserve"> </w:t>
            </w:r>
            <w:proofErr w:type="spellStart"/>
            <w:r w:rsidRPr="00E2082C">
              <w:rPr>
                <w:color w:val="000000"/>
              </w:rPr>
              <w:t>ТелеСистемы</w:t>
            </w:r>
            <w:proofErr w:type="spellEnd"/>
            <w:r w:rsidRPr="00E2082C">
              <w:rPr>
                <w:color w:val="000000"/>
              </w:rPr>
              <w:t>"</w:t>
            </w:r>
          </w:p>
          <w:p w:rsidR="00AD607F" w:rsidRDefault="00AD607F" w:rsidP="00E2082C">
            <w:pPr>
              <w:jc w:val="center"/>
              <w:rPr>
                <w:color w:val="000000"/>
              </w:rPr>
            </w:pPr>
          </w:p>
          <w:p w:rsidR="00AD607F" w:rsidRPr="00E2082C" w:rsidRDefault="00AD607F" w:rsidP="00E2082C">
            <w:pPr>
              <w:jc w:val="center"/>
              <w:rPr>
                <w:color w:val="000000"/>
              </w:rPr>
            </w:pPr>
            <w:r w:rsidRPr="00E2082C">
              <w:rPr>
                <w:color w:val="000000"/>
              </w:rPr>
              <w:lastRenderedPageBreak/>
              <w:t>ПАО "МТС"</w:t>
            </w:r>
          </w:p>
        </w:tc>
        <w:tc>
          <w:tcPr>
            <w:tcW w:w="0" w:type="auto"/>
          </w:tcPr>
          <w:p w:rsidR="00AD607F" w:rsidRDefault="00AD607F" w:rsidP="00087F51">
            <w:pPr>
              <w:jc w:val="center"/>
              <w:rPr>
                <w:color w:val="000000"/>
              </w:rPr>
            </w:pPr>
            <w:r>
              <w:rPr>
                <w:color w:val="000000"/>
              </w:rPr>
              <w:lastRenderedPageBreak/>
              <w:t>30 сентября 2016 г</w:t>
            </w:r>
          </w:p>
        </w:tc>
        <w:tc>
          <w:tcPr>
            <w:tcW w:w="4654" w:type="dxa"/>
          </w:tcPr>
          <w:p w:rsidR="00AD607F" w:rsidRPr="00E2082C" w:rsidRDefault="00AD607F" w:rsidP="00E2082C">
            <w:pPr>
              <w:rPr>
                <w:color w:val="000000"/>
              </w:rPr>
            </w:pPr>
            <w:r w:rsidRPr="00E2082C">
              <w:rPr>
                <w:color w:val="000000"/>
              </w:rPr>
              <w:t xml:space="preserve">1) О порядке ведения внеочередного Общего собрания акционеров ПАО «МТС». </w:t>
            </w:r>
          </w:p>
          <w:p w:rsidR="00AD607F" w:rsidRPr="00E2082C" w:rsidRDefault="00AD607F" w:rsidP="00E2082C">
            <w:pPr>
              <w:rPr>
                <w:color w:val="000000"/>
              </w:rPr>
            </w:pPr>
            <w:r w:rsidRPr="00E2082C">
              <w:rPr>
                <w:color w:val="000000"/>
              </w:rPr>
              <w:t xml:space="preserve">2) О распределении прибыли (выплате дивидендов) ПАО «МТС» по результатам 1 </w:t>
            </w:r>
            <w:r w:rsidRPr="00E2082C">
              <w:rPr>
                <w:color w:val="000000"/>
              </w:rPr>
              <w:lastRenderedPageBreak/>
              <w:t xml:space="preserve">полугодия 2016 года. </w:t>
            </w:r>
          </w:p>
          <w:p w:rsidR="00AD607F" w:rsidRPr="00E2082C" w:rsidRDefault="00AD607F" w:rsidP="00E2082C">
            <w:pPr>
              <w:rPr>
                <w:color w:val="000000"/>
              </w:rPr>
            </w:pPr>
            <w:r w:rsidRPr="00E2082C">
              <w:rPr>
                <w:color w:val="000000"/>
              </w:rPr>
              <w:t>3) Об участии ПАО «МТС» в некоммерческих организациях.</w:t>
            </w:r>
          </w:p>
        </w:tc>
        <w:tc>
          <w:tcPr>
            <w:tcW w:w="5254" w:type="dxa"/>
          </w:tcPr>
          <w:p w:rsidR="00AD607F" w:rsidRPr="00AD607F" w:rsidRDefault="00AD607F" w:rsidP="00AD607F">
            <w:pPr>
              <w:rPr>
                <w:color w:val="000000"/>
              </w:rPr>
            </w:pPr>
            <w:r w:rsidRPr="00AD607F">
              <w:rPr>
                <w:color w:val="000000"/>
              </w:rPr>
              <w:lastRenderedPageBreak/>
              <w:t xml:space="preserve">1. Поручить Председателю Совета директоров ПАО «МТС» Рону </w:t>
            </w:r>
            <w:proofErr w:type="spellStart"/>
            <w:r w:rsidRPr="00AD607F">
              <w:rPr>
                <w:color w:val="000000"/>
              </w:rPr>
              <w:t>Зоммеру</w:t>
            </w:r>
            <w:proofErr w:type="spellEnd"/>
            <w:r w:rsidRPr="00AD607F">
              <w:rPr>
                <w:color w:val="000000"/>
              </w:rPr>
              <w:t xml:space="preserve"> подписать протокол внеочередного Общего собрания акционеров ПАО «МТС».</w:t>
            </w:r>
          </w:p>
          <w:p w:rsidR="00AD607F" w:rsidRPr="00AD607F" w:rsidRDefault="00AD607F" w:rsidP="00AD607F">
            <w:pPr>
              <w:rPr>
                <w:color w:val="000000"/>
              </w:rPr>
            </w:pPr>
            <w:r w:rsidRPr="00AD607F">
              <w:rPr>
                <w:color w:val="000000"/>
              </w:rPr>
              <w:lastRenderedPageBreak/>
              <w:t>2. Утвердить распределение прибыли (выплату дивидендов) по обыкновенным именным акциями ПАО «МТС» по результатам 1 полугодия 2016 года в размере 11,99 рублей на одну обыкновенную именную акцию ПАО «МТС» номинальной стоимостью 0,1 рубля каждая. Общая сумма дивидендов по результатам 1 полугодия 2016 года составляет: 23 960 595 084,25 рублей. Дивиденды выплатить денежными средствами. Установить дату, на которую определяются лица, имеющие право на получение дивидендов – 14 октября 2016 года.</w:t>
            </w:r>
          </w:p>
          <w:p w:rsidR="00AD607F" w:rsidRPr="00AD607F" w:rsidRDefault="00AD607F" w:rsidP="00AD607F">
            <w:pPr>
              <w:rPr>
                <w:color w:val="000000"/>
              </w:rPr>
            </w:pPr>
            <w:r w:rsidRPr="00AD607F">
              <w:rPr>
                <w:color w:val="000000"/>
              </w:rPr>
              <w:t xml:space="preserve">3.1. </w:t>
            </w:r>
            <w:proofErr w:type="gramStart"/>
            <w:r w:rsidRPr="00AD607F">
              <w:rPr>
                <w:color w:val="000000"/>
              </w:rPr>
              <w:t>Принять решение об участии ПАО «МТС» в Региональном объединении работодателей города федерального значения Москвы «Московская Конфедерация промышленников и предпринимателей (работодателей)» (МКПП (р), ОГРН 1057700019475, ИНН 7704271480, адрес местонахождения:</w:t>
            </w:r>
            <w:proofErr w:type="gramEnd"/>
            <w:r w:rsidRPr="00AD607F">
              <w:rPr>
                <w:color w:val="000000"/>
              </w:rPr>
              <w:t xml:space="preserve"> </w:t>
            </w:r>
            <w:proofErr w:type="gramStart"/>
            <w:r w:rsidRPr="00AD607F">
              <w:rPr>
                <w:color w:val="000000"/>
              </w:rPr>
              <w:t xml:space="preserve">Россия, 119992, г. Москва, ул. Новый Арбат, д. 21, Бизнес-центр). </w:t>
            </w:r>
            <w:proofErr w:type="gramEnd"/>
          </w:p>
          <w:p w:rsidR="00AD607F" w:rsidRPr="00E2082C" w:rsidRDefault="00AD607F" w:rsidP="00AD607F">
            <w:pPr>
              <w:rPr>
                <w:color w:val="000000"/>
              </w:rPr>
            </w:pPr>
            <w:r w:rsidRPr="00AD607F">
              <w:rPr>
                <w:color w:val="000000"/>
              </w:rPr>
              <w:t xml:space="preserve">3.2. </w:t>
            </w:r>
            <w:proofErr w:type="gramStart"/>
            <w:r w:rsidRPr="00AD607F">
              <w:rPr>
                <w:color w:val="000000"/>
              </w:rPr>
              <w:t>Принять решение об участии ПАО «МТС» в Союзе «Российско-Германская Внешнеторговая палата» («Российско-Германская ВТП», ОГРН 1027739401755, ИНН 7725067380, адрес местонахождения:</w:t>
            </w:r>
            <w:proofErr w:type="gramEnd"/>
            <w:r w:rsidRPr="00AD607F">
              <w:rPr>
                <w:color w:val="000000"/>
              </w:rPr>
              <w:t xml:space="preserve"> Россия, 119017, Москва, 1-ый </w:t>
            </w:r>
            <w:proofErr w:type="gramStart"/>
            <w:r w:rsidRPr="00AD607F">
              <w:rPr>
                <w:color w:val="000000"/>
              </w:rPr>
              <w:t>Казачий</w:t>
            </w:r>
            <w:proofErr w:type="gramEnd"/>
            <w:r w:rsidRPr="00AD607F">
              <w:rPr>
                <w:color w:val="000000"/>
              </w:rPr>
              <w:t xml:space="preserve"> пер., д.7).</w:t>
            </w:r>
          </w:p>
        </w:tc>
        <w:tc>
          <w:tcPr>
            <w:tcW w:w="1501" w:type="dxa"/>
          </w:tcPr>
          <w:p w:rsidR="00AD607F" w:rsidRPr="001D555D" w:rsidRDefault="00AD607F" w:rsidP="007C198B">
            <w:pPr>
              <w:rPr>
                <w:color w:val="000000"/>
              </w:rPr>
            </w:pPr>
            <w:r w:rsidRPr="00584490">
              <w:rPr>
                <w:color w:val="000000"/>
              </w:rPr>
              <w:lastRenderedPageBreak/>
              <w:t>Не принимали участие в голосовании</w:t>
            </w:r>
          </w:p>
        </w:tc>
      </w:tr>
    </w:tbl>
    <w:p w:rsidR="00003664" w:rsidRPr="00003664" w:rsidRDefault="00003664" w:rsidP="006E42AE"/>
    <w:p w:rsidR="006E42AE" w:rsidRDefault="006E42AE" w:rsidP="006E42AE"/>
    <w:p w:rsidR="0074504A" w:rsidRDefault="0074504A" w:rsidP="006E42AE">
      <w:pPr>
        <w:pStyle w:val="a3"/>
        <w:ind w:firstLine="0"/>
        <w:jc w:val="left"/>
        <w:rPr>
          <w:sz w:val="28"/>
        </w:rPr>
      </w:pPr>
    </w:p>
    <w:p w:rsidR="00DE606E" w:rsidRDefault="00DE606E" w:rsidP="00DE606E">
      <w:pPr>
        <w:pStyle w:val="a3"/>
        <w:ind w:firstLine="0"/>
        <w:jc w:val="left"/>
        <w:rPr>
          <w:sz w:val="28"/>
        </w:rPr>
      </w:pPr>
      <w:r>
        <w:rPr>
          <w:sz w:val="28"/>
        </w:rPr>
        <w:t>Генеральный</w:t>
      </w:r>
      <w:r w:rsidRPr="000C5A0D">
        <w:rPr>
          <w:sz w:val="28"/>
        </w:rPr>
        <w:t xml:space="preserve"> директор</w:t>
      </w:r>
    </w:p>
    <w:p w:rsidR="00DE606E" w:rsidRDefault="00DE606E" w:rsidP="00DE606E">
      <w:pPr>
        <w:jc w:val="center"/>
      </w:pPr>
      <w:r>
        <w:rPr>
          <w:sz w:val="28"/>
        </w:rPr>
        <w:t xml:space="preserve">АО </w:t>
      </w:r>
      <w:r w:rsidR="00DD06D8">
        <w:rPr>
          <w:sz w:val="28"/>
        </w:rPr>
        <w:t>«</w:t>
      </w:r>
      <w:r>
        <w:rPr>
          <w:sz w:val="28"/>
        </w:rPr>
        <w:t>УК УРАЛСИБ</w:t>
      </w:r>
      <w:r w:rsidR="00DD06D8">
        <w:rPr>
          <w:sz w:val="28"/>
        </w:rPr>
        <w:t>»</w:t>
      </w:r>
      <w:r>
        <w:rPr>
          <w:sz w:val="28"/>
        </w:rPr>
        <w:t xml:space="preserve">                                                                                               _____________________ А. М. Успенский</w:t>
      </w:r>
    </w:p>
    <w:p w:rsidR="00DE606E" w:rsidRDefault="00DE606E" w:rsidP="00DE606E">
      <w:pPr>
        <w:pStyle w:val="a3"/>
        <w:ind w:firstLine="0"/>
        <w:jc w:val="left"/>
      </w:pPr>
    </w:p>
    <w:p w:rsidR="00D7499E" w:rsidRPr="00DD0160" w:rsidRDefault="00D7499E" w:rsidP="00DE606E">
      <w:pPr>
        <w:pStyle w:val="a3"/>
        <w:ind w:firstLine="0"/>
        <w:jc w:val="left"/>
      </w:pPr>
    </w:p>
    <w:sectPr w:rsidR="00D7499E" w:rsidRPr="00DD0160" w:rsidSect="00436CE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C3"/>
    <w:rsid w:val="00003664"/>
    <w:rsid w:val="00046B4A"/>
    <w:rsid w:val="000D43BE"/>
    <w:rsid w:val="00146080"/>
    <w:rsid w:val="001F3580"/>
    <w:rsid w:val="00317229"/>
    <w:rsid w:val="00436CE2"/>
    <w:rsid w:val="004B0964"/>
    <w:rsid w:val="00696ADF"/>
    <w:rsid w:val="006E42AE"/>
    <w:rsid w:val="0074504A"/>
    <w:rsid w:val="008C378E"/>
    <w:rsid w:val="00906B4A"/>
    <w:rsid w:val="00A62A2B"/>
    <w:rsid w:val="00AD0E61"/>
    <w:rsid w:val="00AD607F"/>
    <w:rsid w:val="00BB6DB6"/>
    <w:rsid w:val="00C3051F"/>
    <w:rsid w:val="00D7499E"/>
    <w:rsid w:val="00DD06D8"/>
    <w:rsid w:val="00DE606E"/>
    <w:rsid w:val="00DF5AC3"/>
    <w:rsid w:val="00E2082C"/>
    <w:rsid w:val="00E66ED4"/>
    <w:rsid w:val="00EE279D"/>
    <w:rsid w:val="00F039E2"/>
    <w:rsid w:val="00F11A8E"/>
    <w:rsid w:val="00F41E24"/>
    <w:rsid w:val="00F46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AD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6ADF"/>
    <w:pPr>
      <w:ind w:firstLine="851"/>
      <w:jc w:val="center"/>
    </w:pPr>
  </w:style>
  <w:style w:type="character" w:customStyle="1" w:styleId="a4">
    <w:name w:val="Основной текст с отступом Знак"/>
    <w:basedOn w:val="a0"/>
    <w:link w:val="a3"/>
    <w:rsid w:val="00696ADF"/>
    <w:rPr>
      <w:rFonts w:ascii="Times New Roman" w:eastAsia="Times New Roman" w:hAnsi="Times New Roman" w:cs="Times New Roman"/>
      <w:sz w:val="20"/>
      <w:szCs w:val="20"/>
      <w:lang w:eastAsia="ru-RU"/>
    </w:rPr>
  </w:style>
  <w:style w:type="paragraph" w:styleId="2">
    <w:name w:val="Body Text Indent 2"/>
    <w:basedOn w:val="a"/>
    <w:link w:val="20"/>
    <w:rsid w:val="00696ADF"/>
    <w:pPr>
      <w:ind w:firstLine="851"/>
      <w:jc w:val="center"/>
    </w:pPr>
    <w:rPr>
      <w:b/>
      <w:sz w:val="24"/>
    </w:rPr>
  </w:style>
  <w:style w:type="character" w:customStyle="1" w:styleId="20">
    <w:name w:val="Основной текст с отступом 2 Знак"/>
    <w:basedOn w:val="a0"/>
    <w:link w:val="2"/>
    <w:rsid w:val="00696ADF"/>
    <w:rPr>
      <w:rFonts w:ascii="Times New Roman" w:eastAsia="Times New Roman" w:hAnsi="Times New Roman" w:cs="Times New Roman"/>
      <w:b/>
      <w:sz w:val="24"/>
      <w:szCs w:val="20"/>
      <w:lang w:eastAsia="ru-RU"/>
    </w:rPr>
  </w:style>
  <w:style w:type="paragraph" w:styleId="a5">
    <w:name w:val="Body Text"/>
    <w:basedOn w:val="a"/>
    <w:link w:val="a6"/>
    <w:rsid w:val="00696ADF"/>
    <w:pPr>
      <w:jc w:val="center"/>
    </w:pPr>
  </w:style>
  <w:style w:type="character" w:customStyle="1" w:styleId="a6">
    <w:name w:val="Основной текст Знак"/>
    <w:basedOn w:val="a0"/>
    <w:link w:val="a5"/>
    <w:rsid w:val="00696ADF"/>
    <w:rPr>
      <w:rFonts w:ascii="Times New Roman" w:eastAsia="Times New Roman" w:hAnsi="Times New Roman" w:cs="Times New Roman"/>
      <w:sz w:val="20"/>
      <w:szCs w:val="20"/>
      <w:lang w:eastAsia="ru-RU"/>
    </w:rPr>
  </w:style>
  <w:style w:type="paragraph" w:styleId="a7">
    <w:name w:val="List Paragraph"/>
    <w:basedOn w:val="a"/>
    <w:uiPriority w:val="34"/>
    <w:qFormat/>
    <w:rsid w:val="00317229"/>
    <w:pPr>
      <w:ind w:left="720"/>
      <w:contextualSpacing/>
    </w:pPr>
  </w:style>
  <w:style w:type="table" w:styleId="a8">
    <w:name w:val="Table Grid"/>
    <w:basedOn w:val="a1"/>
    <w:uiPriority w:val="59"/>
    <w:rsid w:val="0000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03664"/>
  </w:style>
  <w:style w:type="character" w:styleId="a9">
    <w:name w:val="Strong"/>
    <w:basedOn w:val="a0"/>
    <w:uiPriority w:val="22"/>
    <w:qFormat/>
    <w:rsid w:val="00A62A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AD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6ADF"/>
    <w:pPr>
      <w:ind w:firstLine="851"/>
      <w:jc w:val="center"/>
    </w:pPr>
  </w:style>
  <w:style w:type="character" w:customStyle="1" w:styleId="a4">
    <w:name w:val="Основной текст с отступом Знак"/>
    <w:basedOn w:val="a0"/>
    <w:link w:val="a3"/>
    <w:rsid w:val="00696ADF"/>
    <w:rPr>
      <w:rFonts w:ascii="Times New Roman" w:eastAsia="Times New Roman" w:hAnsi="Times New Roman" w:cs="Times New Roman"/>
      <w:sz w:val="20"/>
      <w:szCs w:val="20"/>
      <w:lang w:eastAsia="ru-RU"/>
    </w:rPr>
  </w:style>
  <w:style w:type="paragraph" w:styleId="2">
    <w:name w:val="Body Text Indent 2"/>
    <w:basedOn w:val="a"/>
    <w:link w:val="20"/>
    <w:rsid w:val="00696ADF"/>
    <w:pPr>
      <w:ind w:firstLine="851"/>
      <w:jc w:val="center"/>
    </w:pPr>
    <w:rPr>
      <w:b/>
      <w:sz w:val="24"/>
    </w:rPr>
  </w:style>
  <w:style w:type="character" w:customStyle="1" w:styleId="20">
    <w:name w:val="Основной текст с отступом 2 Знак"/>
    <w:basedOn w:val="a0"/>
    <w:link w:val="2"/>
    <w:rsid w:val="00696ADF"/>
    <w:rPr>
      <w:rFonts w:ascii="Times New Roman" w:eastAsia="Times New Roman" w:hAnsi="Times New Roman" w:cs="Times New Roman"/>
      <w:b/>
      <w:sz w:val="24"/>
      <w:szCs w:val="20"/>
      <w:lang w:eastAsia="ru-RU"/>
    </w:rPr>
  </w:style>
  <w:style w:type="paragraph" w:styleId="a5">
    <w:name w:val="Body Text"/>
    <w:basedOn w:val="a"/>
    <w:link w:val="a6"/>
    <w:rsid w:val="00696ADF"/>
    <w:pPr>
      <w:jc w:val="center"/>
    </w:pPr>
  </w:style>
  <w:style w:type="character" w:customStyle="1" w:styleId="a6">
    <w:name w:val="Основной текст Знак"/>
    <w:basedOn w:val="a0"/>
    <w:link w:val="a5"/>
    <w:rsid w:val="00696ADF"/>
    <w:rPr>
      <w:rFonts w:ascii="Times New Roman" w:eastAsia="Times New Roman" w:hAnsi="Times New Roman" w:cs="Times New Roman"/>
      <w:sz w:val="20"/>
      <w:szCs w:val="20"/>
      <w:lang w:eastAsia="ru-RU"/>
    </w:rPr>
  </w:style>
  <w:style w:type="paragraph" w:styleId="a7">
    <w:name w:val="List Paragraph"/>
    <w:basedOn w:val="a"/>
    <w:uiPriority w:val="34"/>
    <w:qFormat/>
    <w:rsid w:val="00317229"/>
    <w:pPr>
      <w:ind w:left="720"/>
      <w:contextualSpacing/>
    </w:pPr>
  </w:style>
  <w:style w:type="table" w:styleId="a8">
    <w:name w:val="Table Grid"/>
    <w:basedOn w:val="a1"/>
    <w:uiPriority w:val="59"/>
    <w:rsid w:val="0000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03664"/>
  </w:style>
  <w:style w:type="character" w:styleId="a9">
    <w:name w:val="Strong"/>
    <w:basedOn w:val="a0"/>
    <w:uiPriority w:val="22"/>
    <w:qFormat/>
    <w:rsid w:val="00A62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1531</Words>
  <Characters>8728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Иванова Ирина Дмитриевна</cp:lastModifiedBy>
  <cp:revision>4</cp:revision>
  <dcterms:created xsi:type="dcterms:W3CDTF">2017-03-28T08:38:00Z</dcterms:created>
  <dcterms:modified xsi:type="dcterms:W3CDTF">2017-03-28T08:51:00Z</dcterms:modified>
</cp:coreProperties>
</file>