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A5" w:rsidRDefault="005504FB" w:rsidP="00CF5AA5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CF5AA5">
        <w:rPr>
          <w:b/>
          <w:sz w:val="28"/>
        </w:rPr>
        <w:t xml:space="preserve">кционерное общество </w:t>
      </w:r>
      <w:r w:rsidR="007D07BB">
        <w:rPr>
          <w:b/>
          <w:sz w:val="28"/>
        </w:rPr>
        <w:t>«</w:t>
      </w:r>
      <w:r w:rsidR="00CF5AA5">
        <w:rPr>
          <w:b/>
          <w:sz w:val="28"/>
        </w:rPr>
        <w:t>Управляющая компания У</w:t>
      </w:r>
      <w:r>
        <w:rPr>
          <w:b/>
          <w:sz w:val="28"/>
        </w:rPr>
        <w:t>РАЛСИБ</w:t>
      </w:r>
      <w:r w:rsidR="007D07BB">
        <w:rPr>
          <w:b/>
          <w:sz w:val="28"/>
        </w:rPr>
        <w:t>»</w:t>
      </w:r>
    </w:p>
    <w:p w:rsidR="00CF5AA5" w:rsidRDefault="00CF5AA5" w:rsidP="00CF5AA5">
      <w:pPr>
        <w:jc w:val="center"/>
        <w:rPr>
          <w:b/>
          <w:sz w:val="28"/>
        </w:rPr>
      </w:pPr>
      <w:r w:rsidRPr="00F66DA2">
        <w:rPr>
          <w:sz w:val="28"/>
        </w:rPr>
        <w:t xml:space="preserve">(лицензия </w:t>
      </w:r>
      <w:r w:rsidR="00F66DA2" w:rsidRPr="00F66DA2">
        <w:rPr>
          <w:sz w:val="28"/>
        </w:rPr>
        <w:t xml:space="preserve"> ФКЦБ России </w:t>
      </w:r>
      <w:r w:rsidRPr="00F66DA2">
        <w:rPr>
          <w:sz w:val="28"/>
        </w:rPr>
        <w:t>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Pr="00764E0F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r w:rsidRPr="00F64813">
        <w:rPr>
          <w:b/>
          <w:sz w:val="28"/>
        </w:rPr>
        <w:t>ообщение</w:t>
      </w:r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F64813">
        <w:rPr>
          <w:sz w:val="28"/>
        </w:rPr>
        <w:t xml:space="preserve">Открытого паевого инвестиционного фонда </w:t>
      </w:r>
      <w:r w:rsidR="009C0921" w:rsidRPr="009C0921">
        <w:rPr>
          <w:sz w:val="28"/>
        </w:rPr>
        <w:t xml:space="preserve">рыночных финансовых инструментов «УРАЛСИБ </w:t>
      </w:r>
      <w:r w:rsidR="00974F06">
        <w:rPr>
          <w:sz w:val="28"/>
        </w:rPr>
        <w:t>Акционерные рынки развивающихся стран</w:t>
      </w:r>
      <w:r w:rsidR="009C0921" w:rsidRPr="009C0921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определенной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6E76D5" w:rsidRPr="00974F06">
        <w:rPr>
          <w:b/>
          <w:sz w:val="28"/>
        </w:rPr>
        <w:t>8</w:t>
      </w:r>
      <w:r w:rsidRPr="00F64813">
        <w:rPr>
          <w:b/>
          <w:sz w:val="28"/>
        </w:rPr>
        <w:t xml:space="preserve"> год</w:t>
      </w:r>
      <w:bookmarkStart w:id="0" w:name="_GoBack"/>
      <w:bookmarkEnd w:id="0"/>
    </w:p>
    <w:p w:rsidR="00853BF7" w:rsidRPr="00853BF7" w:rsidRDefault="00134516" w:rsidP="00853BF7">
      <w:pPr>
        <w:jc w:val="center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 xml:space="preserve">(Правила Фонда зарегистрированы </w:t>
      </w:r>
      <w:r w:rsidR="00F66DA2">
        <w:rPr>
          <w:b/>
          <w:sz w:val="28"/>
          <w:szCs w:val="28"/>
          <w:u w:val="single"/>
        </w:rPr>
        <w:t>Ф</w:t>
      </w:r>
      <w:r w:rsidR="005100AD">
        <w:rPr>
          <w:b/>
          <w:sz w:val="28"/>
          <w:szCs w:val="28"/>
          <w:u w:val="single"/>
        </w:rPr>
        <w:t>СФР</w:t>
      </w:r>
      <w:r w:rsidRPr="00134516">
        <w:rPr>
          <w:b/>
          <w:sz w:val="28"/>
          <w:szCs w:val="28"/>
          <w:u w:val="single"/>
        </w:rPr>
        <w:t xml:space="preserve"> </w:t>
      </w:r>
      <w:r w:rsidRPr="00F66DA2">
        <w:rPr>
          <w:b/>
          <w:sz w:val="28"/>
          <w:szCs w:val="28"/>
          <w:u w:val="single"/>
        </w:rPr>
        <w:t xml:space="preserve">России за </w:t>
      </w:r>
      <w:r w:rsidR="00853BF7" w:rsidRPr="00F66DA2">
        <w:rPr>
          <w:b/>
          <w:sz w:val="28"/>
          <w:szCs w:val="28"/>
          <w:u w:val="single"/>
        </w:rPr>
        <w:t xml:space="preserve">№ </w:t>
      </w:r>
      <w:r w:rsidR="005100AD">
        <w:rPr>
          <w:b/>
          <w:sz w:val="28"/>
          <w:szCs w:val="28"/>
          <w:u w:val="single"/>
        </w:rPr>
        <w:t>2609</w:t>
      </w:r>
      <w:r w:rsidR="00853BF7" w:rsidRPr="00F66DA2">
        <w:rPr>
          <w:b/>
          <w:sz w:val="28"/>
          <w:szCs w:val="28"/>
          <w:u w:val="single"/>
        </w:rPr>
        <w:t xml:space="preserve"> от </w:t>
      </w:r>
      <w:r w:rsidR="005100AD">
        <w:rPr>
          <w:b/>
          <w:sz w:val="28"/>
          <w:szCs w:val="28"/>
          <w:u w:val="single"/>
        </w:rPr>
        <w:t>28</w:t>
      </w:r>
      <w:r w:rsidR="00853BF7" w:rsidRPr="00F66DA2">
        <w:rPr>
          <w:b/>
          <w:sz w:val="28"/>
          <w:szCs w:val="28"/>
          <w:u w:val="single"/>
        </w:rPr>
        <w:t>.0</w:t>
      </w:r>
      <w:r w:rsidR="005100AD">
        <w:rPr>
          <w:b/>
          <w:sz w:val="28"/>
          <w:szCs w:val="28"/>
          <w:u w:val="single"/>
        </w:rPr>
        <w:t>5</w:t>
      </w:r>
      <w:r w:rsidR="00853BF7" w:rsidRPr="00F66DA2">
        <w:rPr>
          <w:b/>
          <w:sz w:val="28"/>
          <w:szCs w:val="28"/>
          <w:u w:val="single"/>
        </w:rPr>
        <w:t>.</w:t>
      </w:r>
      <w:r w:rsidR="005100AD">
        <w:rPr>
          <w:b/>
          <w:sz w:val="28"/>
          <w:szCs w:val="28"/>
          <w:u w:val="single"/>
        </w:rPr>
        <w:t>2013</w:t>
      </w:r>
      <w:r w:rsidR="00853BF7" w:rsidRPr="00F66DA2">
        <w:rPr>
          <w:b/>
          <w:sz w:val="28"/>
          <w:szCs w:val="28"/>
          <w:u w:val="single"/>
        </w:rPr>
        <w:t xml:space="preserve"> г.)</w:t>
      </w:r>
    </w:p>
    <w:p w:rsidR="00134516" w:rsidRPr="00882F53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725"/>
        <w:gridCol w:w="1417"/>
        <w:gridCol w:w="2835"/>
        <w:gridCol w:w="6521"/>
        <w:gridCol w:w="1778"/>
      </w:tblGrid>
      <w:tr w:rsidR="000D6363" w:rsidRPr="001D555D" w:rsidTr="00FE627E">
        <w:trPr>
          <w:trHeight w:val="1397"/>
        </w:trPr>
        <w:tc>
          <w:tcPr>
            <w:tcW w:w="417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778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5100AD" w:rsidRPr="001D555D" w:rsidTr="005100AD">
        <w:trPr>
          <w:trHeight w:val="1396"/>
        </w:trPr>
        <w:tc>
          <w:tcPr>
            <w:tcW w:w="417" w:type="dxa"/>
            <w:shd w:val="clear" w:color="auto" w:fill="auto"/>
            <w:hideMark/>
          </w:tcPr>
          <w:p w:rsidR="005100AD" w:rsidRPr="001D555D" w:rsidRDefault="005100AD" w:rsidP="005100AD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1725" w:type="dxa"/>
            <w:shd w:val="clear" w:color="auto" w:fill="auto"/>
          </w:tcPr>
          <w:p w:rsidR="005100AD" w:rsidRDefault="005100AD" w:rsidP="005100AD">
            <w:pPr>
              <w:jc w:val="center"/>
              <w:rPr>
                <w:color w:val="000000"/>
              </w:rPr>
            </w:pPr>
            <w:r w:rsidRPr="00750A0A">
              <w:rPr>
                <w:color w:val="000000"/>
              </w:rPr>
              <w:t>Публичное акционерное общество "Сбербанк России"</w:t>
            </w:r>
          </w:p>
          <w:p w:rsidR="005100AD" w:rsidRDefault="005100AD" w:rsidP="005100AD">
            <w:pPr>
              <w:jc w:val="center"/>
              <w:rPr>
                <w:color w:val="000000"/>
              </w:rPr>
            </w:pPr>
          </w:p>
          <w:p w:rsidR="005100AD" w:rsidRPr="00750A0A" w:rsidRDefault="005100AD" w:rsidP="005100AD">
            <w:pPr>
              <w:jc w:val="center"/>
              <w:rPr>
                <w:color w:val="000000"/>
              </w:rPr>
            </w:pPr>
            <w:r w:rsidRPr="00750A0A">
              <w:rPr>
                <w:color w:val="000000"/>
              </w:rPr>
              <w:t>ПАО Сбербанк</w:t>
            </w:r>
          </w:p>
        </w:tc>
        <w:tc>
          <w:tcPr>
            <w:tcW w:w="1417" w:type="dxa"/>
            <w:shd w:val="clear" w:color="auto" w:fill="auto"/>
          </w:tcPr>
          <w:p w:rsidR="005100AD" w:rsidRPr="009B1F3C" w:rsidRDefault="005100AD" w:rsidP="005100AD">
            <w:pPr>
              <w:jc w:val="center"/>
              <w:rPr>
                <w:color w:val="000000"/>
              </w:rPr>
            </w:pPr>
            <w:r w:rsidRPr="001E1673">
              <w:rPr>
                <w:color w:val="000000"/>
              </w:rPr>
              <w:t>08 июня 2018 г.</w:t>
            </w:r>
          </w:p>
        </w:tc>
        <w:tc>
          <w:tcPr>
            <w:tcW w:w="2835" w:type="dxa"/>
            <w:shd w:val="clear" w:color="auto" w:fill="auto"/>
          </w:tcPr>
          <w:p w:rsidR="005100AD" w:rsidRPr="00CA7B67" w:rsidRDefault="005100AD" w:rsidP="005100AD">
            <w:pPr>
              <w:rPr>
                <w:color w:val="000000"/>
              </w:rPr>
            </w:pPr>
            <w:r w:rsidRPr="00750A0A">
              <w:rPr>
                <w:color w:val="000000"/>
              </w:rPr>
              <w:t>1. Об утверждении годового отчета за 2017 год.</w:t>
            </w:r>
            <w:r w:rsidRPr="00750A0A">
              <w:rPr>
                <w:color w:val="000000"/>
              </w:rPr>
              <w:br/>
              <w:t>2. Об утверждении годовой бухгалтерской (финансовой) отчетности за 2017 год.</w:t>
            </w:r>
            <w:r w:rsidRPr="00750A0A">
              <w:rPr>
                <w:color w:val="000000"/>
              </w:rPr>
              <w:br/>
              <w:t>3. О распределении прибыли и выплате дивидендов за 2017 год.</w:t>
            </w:r>
            <w:r w:rsidRPr="00750A0A">
              <w:rPr>
                <w:color w:val="000000"/>
              </w:rPr>
              <w:br/>
              <w:t>4. О назначении аудиторской организации.</w:t>
            </w:r>
            <w:r w:rsidRPr="00750A0A">
              <w:rPr>
                <w:color w:val="000000"/>
              </w:rPr>
              <w:br/>
              <w:t>5. Об избрании членов Наблюдательного совета.</w:t>
            </w:r>
            <w:r w:rsidRPr="00750A0A">
              <w:rPr>
                <w:color w:val="000000"/>
              </w:rPr>
              <w:br/>
              <w:t>6. Об избрании членов Ревизионной комиссии.</w:t>
            </w:r>
            <w:r w:rsidRPr="00750A0A">
              <w:rPr>
                <w:color w:val="000000"/>
              </w:rPr>
              <w:br/>
              <w:t>7. О согласии на совершение сделки, в совершении которой имеется заинтересованность.</w:t>
            </w:r>
            <w:r w:rsidRPr="00750A0A">
              <w:rPr>
                <w:color w:val="000000"/>
              </w:rPr>
              <w:br/>
              <w:t>8. Об утверждении Устава в новой редакции.</w:t>
            </w:r>
          </w:p>
        </w:tc>
        <w:tc>
          <w:tcPr>
            <w:tcW w:w="6521" w:type="dxa"/>
            <w:shd w:val="clear" w:color="auto" w:fill="auto"/>
          </w:tcPr>
          <w:p w:rsidR="005100AD" w:rsidRPr="00CA7B67" w:rsidRDefault="005100AD" w:rsidP="005100AD">
            <w:pPr>
              <w:rPr>
                <w:color w:val="000000"/>
              </w:rPr>
            </w:pPr>
            <w:r w:rsidRPr="00750A0A">
              <w:rPr>
                <w:color w:val="000000"/>
              </w:rPr>
              <w:t>Вопрос № 1: </w:t>
            </w:r>
            <w:r w:rsidRPr="00750A0A">
              <w:rPr>
                <w:color w:val="000000"/>
              </w:rPr>
              <w:br/>
              <w:t>Об утверждении годового отчета за 2017 год. </w:t>
            </w:r>
            <w:r w:rsidRPr="00750A0A">
              <w:rPr>
                <w:color w:val="000000"/>
              </w:rPr>
              <w:br/>
              <w:t>Результаты голосования: «За» – 15 936 956 534 (97,382%), «Против» – 3 360 682 (0,021%), «Воздержался» – 417 372 097 (2,55%).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7 771 235 (0,047%). </w:t>
            </w:r>
            <w:r w:rsidRPr="00750A0A">
              <w:rPr>
                <w:color w:val="000000"/>
              </w:rPr>
              <w:br/>
              <w:t>Формулировка принятого решения: утвердить годовой отчет ПАО Сбербанк за 2017 год.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Вопрос № 2: </w:t>
            </w:r>
            <w:r w:rsidRPr="00750A0A">
              <w:rPr>
                <w:color w:val="000000"/>
              </w:rPr>
              <w:br/>
              <w:t>Об утверждении годовой бухгалтерской (финансовой) отчетности за 2017 год. </w:t>
            </w:r>
            <w:r w:rsidRPr="00750A0A">
              <w:rPr>
                <w:color w:val="000000"/>
              </w:rPr>
              <w:br/>
              <w:t>Результаты голосования: «За» – 15 873 551 398 (96,994%), «Против» – 66 671 402 (0,408%), «Воздержался» – 417 354 083 (2,55%).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7 883 665 (0,048%). </w:t>
            </w:r>
            <w:r w:rsidRPr="00750A0A">
              <w:rPr>
                <w:color w:val="000000"/>
              </w:rPr>
              <w:br/>
              <w:t>Формулировка принятого решения: утвердить годовую бухгалтерскую (финансовую) отчетность ПАО Сбербанк за 2017 год. 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Вопрос № 3: </w:t>
            </w:r>
            <w:r w:rsidRPr="00750A0A">
              <w:rPr>
                <w:color w:val="000000"/>
              </w:rPr>
              <w:br/>
              <w:t>О распределении прибыли и выплате дивидендов за 2017 год. </w:t>
            </w:r>
            <w:r w:rsidRPr="00750A0A">
              <w:rPr>
                <w:color w:val="000000"/>
              </w:rPr>
              <w:br/>
              <w:t>Результаты голосования: «За» – 15 941 461 995 (97,409%), «Против» – 192 317 (0,001%), «Воздержался» – 415 706 101 (2,54%).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8 100 135 (0,05%). </w:t>
            </w:r>
            <w:r w:rsidRPr="00750A0A">
              <w:rPr>
                <w:color w:val="000000"/>
              </w:rPr>
              <w:br/>
              <w:t>Формулировка принятого решения:</w:t>
            </w:r>
            <w:r w:rsidRPr="00750A0A">
              <w:rPr>
                <w:color w:val="000000"/>
              </w:rPr>
              <w:br/>
              <w:t>1. Утвердить следующее распределение чистой прибыли ПАО Сбербанк за 2017 год после налогообложения в размере 653 565 404 722,53 руб. – на выплату дивидендов направить 271 043 376 000,00 руб., прибыль в размере 382 522 028 722,53 руб. оставить в составе нераспределенной прибыли ПАО Сбербанк.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lastRenderedPageBreak/>
              <w:t>2. Выплатить дивиденды за 2017 год по обыкновенным акциям ПАО Сбербанк в размере 12,00 руб. на одну акцию, по привилегированным акциям ПАО Сбербанк – 12,00 руб. на одну акцию.</w:t>
            </w:r>
            <w:r w:rsidRPr="00750A0A">
              <w:rPr>
                <w:color w:val="000000"/>
              </w:rPr>
              <w:br/>
              <w:t>3. Утвердить 26 июня 2018 года датой, на которую определяются лица, имеющие право на получение дивидендов за 2017 год.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Вопрос № 4: </w:t>
            </w:r>
            <w:r w:rsidRPr="00750A0A">
              <w:rPr>
                <w:color w:val="000000"/>
              </w:rPr>
              <w:br/>
              <w:t>О назначении аудиторской организации. </w:t>
            </w:r>
            <w:r w:rsidRPr="00750A0A">
              <w:rPr>
                <w:color w:val="000000"/>
              </w:rPr>
              <w:br/>
              <w:t>Результаты голосования: «За» – 15 334 157 202 (93,698%), «Против» – 429 299 786 (2,623%), «Воздержался» – 593 398 895 (3,626%).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8 604 665 (0,053%).</w:t>
            </w:r>
            <w:r w:rsidRPr="00750A0A">
              <w:rPr>
                <w:color w:val="000000"/>
              </w:rPr>
              <w:br/>
              <w:t>Формулировка принятого решения: Назначить аудиторской организацией ПАО Сбербанк на 2018 год и 1-й квартал 2019 года Акционерное общество «ПрайсвотерхаусКуперс Аудит».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Вопрос № 5: </w:t>
            </w:r>
            <w:r w:rsidRPr="00750A0A">
              <w:rPr>
                <w:color w:val="000000"/>
              </w:rPr>
              <w:br/>
              <w:t>Об избрании членов Наблюдательного совета. </w:t>
            </w:r>
            <w:r w:rsidRPr="00750A0A">
              <w:rPr>
                <w:color w:val="000000"/>
              </w:rPr>
              <w:br/>
              <w:t>Итоги голосования по вопросу, поставленному на голосование (число кумулятивных голосов, отданных «За» кандидата (% от общего числа голосов, учитываемых при принятии решения по данному вопросу)): </w:t>
            </w:r>
            <w:r w:rsidRPr="00750A0A">
              <w:rPr>
                <w:color w:val="000000"/>
              </w:rPr>
              <w:br/>
              <w:t>1. Ахо Эско Тапани: 9 038 069 432 (3,945%); </w:t>
            </w:r>
            <w:r w:rsidRPr="00750A0A">
              <w:rPr>
                <w:color w:val="000000"/>
              </w:rPr>
              <w:br/>
              <w:t>2. Богуславский Леонид Борисович: 8 857 786 186 (3,866%);</w:t>
            </w:r>
            <w:r w:rsidRPr="00750A0A">
              <w:rPr>
                <w:color w:val="000000"/>
              </w:rPr>
              <w:br/>
              <w:t>3. Горегляд Валерий Павлович: 21 374 810 974 (9,329%); </w:t>
            </w:r>
            <w:r w:rsidRPr="00750A0A">
              <w:rPr>
                <w:color w:val="000000"/>
              </w:rPr>
              <w:br/>
              <w:t>4. Греф Герман Оскарович: 25 934 766 884 (11,319%); </w:t>
            </w:r>
            <w:r w:rsidRPr="00750A0A">
              <w:rPr>
                <w:color w:val="000000"/>
              </w:rPr>
              <w:br/>
              <w:t>5. Златкис Белла Ильинична: 2 661 173 203 (1,161%); </w:t>
            </w:r>
            <w:r w:rsidRPr="00750A0A">
              <w:rPr>
                <w:color w:val="000000"/>
              </w:rPr>
              <w:br/>
              <w:t>6. Иванова Надежда Юрьевна: 21 093 677 222 (9,207%); </w:t>
            </w:r>
            <w:r w:rsidRPr="00750A0A">
              <w:rPr>
                <w:color w:val="000000"/>
              </w:rPr>
              <w:br/>
              <w:t>7. Игнатьев Сергей Михайлович: 21 249 049 248 (9,274%); </w:t>
            </w:r>
            <w:r w:rsidRPr="00750A0A">
              <w:rPr>
                <w:color w:val="000000"/>
              </w:rPr>
              <w:br/>
              <w:t>8. Кулешов Александр Петрович: 28 563 933 787 (12,467%); </w:t>
            </w:r>
            <w:r w:rsidRPr="00750A0A">
              <w:rPr>
                <w:color w:val="000000"/>
              </w:rPr>
              <w:br/>
              <w:t>9. Мау Владимир Александрович: 1 902 150 717 (0,830%); </w:t>
            </w:r>
            <w:r w:rsidRPr="00750A0A">
              <w:rPr>
                <w:color w:val="000000"/>
              </w:rPr>
              <w:br/>
              <w:t>10. Меликьян Геннадий Георгиевич: 9 022 739 589 (3,938%); </w:t>
            </w:r>
            <w:r w:rsidRPr="00750A0A">
              <w:rPr>
                <w:color w:val="000000"/>
              </w:rPr>
              <w:br/>
              <w:t>11. Орешкин Максим Станиславович: 21 693 629 601(9,468%); </w:t>
            </w:r>
            <w:r w:rsidRPr="00750A0A">
              <w:rPr>
                <w:color w:val="000000"/>
              </w:rPr>
              <w:br/>
              <w:t>12. Скоробогатова Ольга Николаевна: 21 184 528 458 (9,246%); </w:t>
            </w:r>
            <w:r w:rsidRPr="00750A0A">
              <w:rPr>
                <w:color w:val="000000"/>
              </w:rPr>
              <w:br/>
              <w:t>13. Уэллс Надя: 9 257 892 028 (4,041%); </w:t>
            </w:r>
            <w:r w:rsidRPr="00750A0A">
              <w:rPr>
                <w:color w:val="000000"/>
              </w:rPr>
              <w:br/>
              <w:t>14. Швецов Сергей Анатольевич: 21 187 877 583 (9,248%). 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Против всех кандидатов проголосовало: 512 428 (0,0002%) </w:t>
            </w:r>
            <w:r w:rsidRPr="00750A0A">
              <w:rPr>
                <w:color w:val="000000"/>
              </w:rPr>
              <w:br/>
              <w:t>Воздержалось (по всем кандидатам): 197 319 892 (0,086%)</w:t>
            </w:r>
            <w:r w:rsidRPr="00750A0A">
              <w:rPr>
                <w:color w:val="000000"/>
              </w:rPr>
              <w:br/>
              <w:t xml:space="preserve">Число кумулятивных голосов, которые не подсчитывались при </w:t>
            </w:r>
            <w:r w:rsidRPr="00750A0A">
              <w:rPr>
                <w:color w:val="000000"/>
              </w:rPr>
              <w:lastRenderedPageBreak/>
              <w:t>подведении итогов голосования по данному вопросу в связи с признанием бюллетеней недействительными или по иным основаниям: 5 896 530 440 голосов, что составляет 2,574% от количества голосов, принадлежащих лицам, принявшим участие в голосовании по вопросу.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Формулировка принятого решения: Избрать Наблюдательный совет в следующем составе: </w:t>
            </w:r>
            <w:r w:rsidRPr="00750A0A">
              <w:rPr>
                <w:color w:val="000000"/>
              </w:rPr>
              <w:br/>
              <w:t>1. Ахо Эско Тапани – исполнительный председатель Совета директоров East Office of the Finnish Industries (независимый директор); </w:t>
            </w:r>
            <w:r w:rsidRPr="00750A0A">
              <w:rPr>
                <w:color w:val="000000"/>
              </w:rPr>
              <w:br/>
              <w:t>2. Богуславский Леонид Борисович – председатель Совета директоров Общества с ограниченной ответственностью «Иви.ру» (независимый директор);</w:t>
            </w:r>
            <w:r w:rsidRPr="00750A0A">
              <w:rPr>
                <w:color w:val="000000"/>
              </w:rPr>
              <w:br/>
              <w:t>3. Горегляд Валерий Павлович – главный аудитор Банка России; </w:t>
            </w:r>
            <w:r w:rsidRPr="00750A0A">
              <w:rPr>
                <w:color w:val="000000"/>
              </w:rPr>
              <w:br/>
              <w:t>4. Греф Герман Оскарович – Президент, Председатель Правления ПАО Сбербанк; </w:t>
            </w:r>
            <w:r w:rsidRPr="00750A0A">
              <w:rPr>
                <w:color w:val="000000"/>
              </w:rPr>
              <w:br/>
              <w:t>5. Златкис Белла Ильинична – заместитель Председателя Правления ПАО Сбербанк; </w:t>
            </w:r>
            <w:r w:rsidRPr="00750A0A">
              <w:rPr>
                <w:color w:val="000000"/>
              </w:rPr>
              <w:br/>
              <w:t>6. Иванова Надежда Юрьевна – начальник Главного управления Банка России по Центральному федеральному округу; </w:t>
            </w:r>
            <w:r w:rsidRPr="00750A0A">
              <w:rPr>
                <w:color w:val="000000"/>
              </w:rPr>
              <w:br/>
              <w:t>7. Игнатьев Сергей Михайлович – советник Председателя Банка России; </w:t>
            </w:r>
            <w:r w:rsidRPr="00750A0A">
              <w:rPr>
                <w:color w:val="000000"/>
              </w:rPr>
              <w:br/>
              <w:t>8. Кулешов Александр Петрович – ректор Сколковского института науки и технологий (независимый директор); </w:t>
            </w:r>
            <w:r w:rsidRPr="00750A0A">
              <w:rPr>
                <w:color w:val="000000"/>
              </w:rPr>
              <w:br/>
              <w:t>9. Мау Владимир Александрович – ректор Российской академии народного хозяйства и государственной службы при Президенте Российской Федерации (независимый директор); </w:t>
            </w:r>
            <w:r w:rsidRPr="00750A0A">
              <w:rPr>
                <w:color w:val="000000"/>
              </w:rPr>
              <w:br/>
              <w:t>10. Меликьян Геннадий Георгиевич – заслуженный экономист Российской Федерации (независимый директор); </w:t>
            </w:r>
            <w:r w:rsidRPr="00750A0A">
              <w:rPr>
                <w:color w:val="000000"/>
              </w:rPr>
              <w:br/>
              <w:t>11. Орешкин Максим Станиславович – министр экономического развития Российской Федерации; </w:t>
            </w:r>
            <w:r w:rsidRPr="00750A0A">
              <w:rPr>
                <w:color w:val="000000"/>
              </w:rPr>
              <w:br/>
              <w:t>12. Скоробогатова Ольга Николаевна – первый заместитель Председателя Банка России; </w:t>
            </w:r>
            <w:r w:rsidRPr="00750A0A">
              <w:rPr>
                <w:color w:val="000000"/>
              </w:rPr>
              <w:br/>
              <w:t>13. Уэллс Надя – независимый консультант по инвестициям и корпоративному управлению (независимый директор); </w:t>
            </w:r>
            <w:r w:rsidRPr="00750A0A">
              <w:rPr>
                <w:color w:val="000000"/>
              </w:rPr>
              <w:br/>
              <w:t>14. Швецов Сергей Анатольевич – первый заместитель Председателя Банка России.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Вопрос № 6: </w:t>
            </w:r>
            <w:r w:rsidRPr="00750A0A">
              <w:rPr>
                <w:color w:val="000000"/>
              </w:rPr>
              <w:br/>
              <w:t>Об избрании членов Ревизионной комиссии.</w:t>
            </w:r>
            <w:r w:rsidRPr="00750A0A">
              <w:rPr>
                <w:color w:val="000000"/>
              </w:rPr>
              <w:br/>
              <w:t>Результаты голосования: </w:t>
            </w:r>
            <w:r w:rsidRPr="00750A0A">
              <w:rPr>
                <w:color w:val="000000"/>
              </w:rPr>
              <w:br/>
              <w:t xml:space="preserve">1. Богатов Алексей Анатольевич: «За» – 15 799 721 569 (96,549%), </w:t>
            </w:r>
            <w:r w:rsidRPr="00750A0A">
              <w:rPr>
                <w:color w:val="000000"/>
              </w:rPr>
              <w:lastRenderedPageBreak/>
              <w:t>«Против» – 134 988 331 (0,825%), «Воздержался» – 419 706 345 (2,565%). Число голосов, которые не подсчитывались в связи с признанием бюллетеней недействительными в части голосования по кандидату – 9 924 792 (0,061%). </w:t>
            </w:r>
            <w:r w:rsidRPr="00750A0A">
              <w:rPr>
                <w:color w:val="000000"/>
              </w:rPr>
              <w:br/>
              <w:t>2. Бородина Наталья Петровна: «За» – 15 831 624 773 (96,745%), «Против» – 104 012 670 (0,635%), «Воздержался» – 419 193 366 (2,562%). Число голосов, которые не подсчитывались в связи с признанием бюллетеней недействительными в части голосования по кандидату – 9 510 228 (0,058%). </w:t>
            </w:r>
            <w:r w:rsidRPr="00750A0A">
              <w:rPr>
                <w:color w:val="000000"/>
              </w:rPr>
              <w:br/>
              <w:t>3. Волошина Мария Сергеевна: «За» – 15 831 140 298 (96,742%), «Против» – 104 076 849 (0,636%), «Воздержался» – 419 190 236 (2,562%). Число голосов, которые не подсчитывались в связи с признанием бюллетеней недействительными в части голосования по кандидату – 9 933 654 (0,06%). </w:t>
            </w:r>
            <w:r w:rsidRPr="00750A0A">
              <w:rPr>
                <w:color w:val="000000"/>
              </w:rPr>
              <w:br/>
              <w:t>4. Доманская Татьяна Анатольевна: «За» – 15 800 132 566 (96,552%), «Против» – 134 957 928 (0,825%), «Воздержался» – 419 244 208 (2,562%). Число голосов, которые не подсчитывались в связи с признанием бюллетеней недействительными в части голосования по кандидату – 10 006 335 (0,061%). </w:t>
            </w:r>
            <w:r w:rsidRPr="00750A0A">
              <w:rPr>
                <w:color w:val="000000"/>
              </w:rPr>
              <w:br/>
              <w:t>5. Исаханова Юлия Юрьевна: «За» – 15 800 122 179 (96,552%), «Против» – 135 010 747 (0,825%), «Воздержался» – 419 102 093 (2,561%). Число голосов, которые не подсчитывались в связи с признанием бюллетеней недействительными в части голосования по кандидату – 10 106 018 (0,062%). </w:t>
            </w:r>
            <w:r w:rsidRPr="00750A0A">
              <w:rPr>
                <w:color w:val="000000"/>
              </w:rPr>
              <w:br/>
              <w:t>6. Литвинова Ирина Борисовна: «За» – 15 831 024 244 (96,741%), «Против» – 104 022 991 (0,636%), «Воздержался» – 419 234 274 (2,562%). Число голосов, которые не подсчитывались в связи с признанием бюллетеней недействительными в части голосования по кандидату – 10 059 528 (0,061%). </w:t>
            </w:r>
            <w:r w:rsidRPr="00750A0A">
              <w:rPr>
                <w:color w:val="000000"/>
              </w:rPr>
              <w:br/>
              <w:t>7. Миненко Алексей Евгеньевич: «За» – 15 800 316 590 (96,553%), «Против» – 134 899 669 (0,824%), «Воздержался» – 419 122 690 (2,561%). Число голосов, которые не подсчитывались в связи с признанием бюллетеней недействительными в части голосования по кандидату – 10 002 088 (0,06%).</w:t>
            </w:r>
            <w:r w:rsidRPr="00750A0A">
              <w:rPr>
                <w:color w:val="000000"/>
              </w:rPr>
              <w:br/>
              <w:t>Формулировка принятого решения: </w:t>
            </w:r>
            <w:r w:rsidRPr="00750A0A">
              <w:rPr>
                <w:color w:val="000000"/>
              </w:rPr>
              <w:br/>
              <w:t>Избрать Ревизионную комиссию в следующем составе: </w:t>
            </w:r>
            <w:r w:rsidRPr="00750A0A">
              <w:rPr>
                <w:color w:val="000000"/>
              </w:rPr>
              <w:br/>
              <w:t>1. Богатов Алексей Анатольевич – старший управляющий директор, директор Департамента интегрированного риск-менеджмента ПАО Сбербанк; </w:t>
            </w:r>
            <w:r w:rsidRPr="00750A0A">
              <w:rPr>
                <w:color w:val="000000"/>
              </w:rPr>
              <w:br/>
              <w:t xml:space="preserve">2. Бородина Наталья Петровна – заместитель директора Департамента </w:t>
            </w:r>
            <w:r w:rsidRPr="00750A0A">
              <w:rPr>
                <w:color w:val="000000"/>
              </w:rPr>
              <w:lastRenderedPageBreak/>
              <w:t>внутреннего аудита Банка России; </w:t>
            </w:r>
            <w:r w:rsidRPr="00750A0A">
              <w:rPr>
                <w:color w:val="000000"/>
              </w:rPr>
              <w:br/>
              <w:t>3. Волошина Мария Сергеевна – заместитель главного бухгалтера Банка России, заместитель директора Департамента бухгалтерского учета и отчетности; </w:t>
            </w:r>
            <w:r w:rsidRPr="00750A0A">
              <w:rPr>
                <w:color w:val="000000"/>
              </w:rPr>
              <w:br/>
              <w:t>4. Доманская Татьяна Анатольевна – исполнительный директор, начальник отдела взаимодействия с внешними контролирующими органами Управления внутреннего аудита ПАО Сбербанк; </w:t>
            </w:r>
            <w:r w:rsidRPr="00750A0A">
              <w:rPr>
                <w:color w:val="000000"/>
              </w:rPr>
              <w:br/>
              <w:t>5. Исаханова Юлия Юрьевна – старший управляющий директор, начальник Управления финансового контроля Департамента финансов ПАО Сбербанк; </w:t>
            </w:r>
            <w:r w:rsidRPr="00750A0A">
              <w:rPr>
                <w:color w:val="000000"/>
              </w:rPr>
              <w:br/>
              <w:t>6. Литвинова Ирина Борисовна – заместитель директора Департамента внутреннего аудита Банка России;</w:t>
            </w:r>
            <w:r w:rsidRPr="00750A0A">
              <w:rPr>
                <w:color w:val="000000"/>
              </w:rPr>
              <w:br/>
              <w:t>7. Миненко Алексей Евгеньевич – старший управляющий директор, заместитель главного бухгалтера, начальник Управления бухгалтерского учета и отчетности Департамента учета и отчетности ПАО Сбербанк.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br/>
              <w:t>Вопрос № 7: </w:t>
            </w:r>
            <w:r w:rsidRPr="00750A0A">
              <w:rPr>
                <w:color w:val="000000"/>
              </w:rPr>
              <w:br/>
              <w:t>О согласии на совершение сделки, в совершении которой имеется заинтересованность. </w:t>
            </w:r>
            <w:r w:rsidRPr="00750A0A">
              <w:rPr>
                <w:color w:val="000000"/>
              </w:rPr>
              <w:br/>
              <w:t>Число голосов, которыми обладали лица, включенные в список лиц, имевших право на участие в собрании, по данному вопросу повестки дня: 21 585 328 489.</w:t>
            </w:r>
            <w:r w:rsidRPr="00750A0A">
              <w:rPr>
                <w:color w:val="000000"/>
              </w:rPr>
              <w:br/>
              <w:t>Число голосов, которыми обладали лица, не заинтересованные в совершении Обществом сделки, принявшие участие в собрании по данному вопросу повестки дня: </w:t>
            </w:r>
            <w:r w:rsidRPr="00750A0A">
              <w:rPr>
                <w:color w:val="000000"/>
              </w:rPr>
              <w:br/>
              <w:t>16 364 341 037, что составило 75,812% от числа голосов, которыми обладали лица, имевшие право на голосование. </w:t>
            </w:r>
            <w:r w:rsidRPr="00750A0A">
              <w:rPr>
                <w:color w:val="000000"/>
              </w:rPr>
              <w:br/>
              <w:t>Результаты голосования (лиц, не заинтересованных в совершении сделки, принявших участие в голосовании): «За» – 15 904 740 454 (97,243%), «Против» – 31 262 151 (0,191%), «Воздержался» – 419 651 732 (2,566%). </w:t>
            </w:r>
            <w:r w:rsidRPr="00750A0A">
              <w:rPr>
                <w:color w:val="000000"/>
              </w:rPr>
              <w:br/>
              <w:t>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8 686 700 (0,053%). </w:t>
            </w:r>
            <w:r w:rsidRPr="00750A0A">
              <w:rPr>
                <w:color w:val="000000"/>
              </w:rPr>
              <w:br/>
              <w:t>Формулировка принятого решения:</w:t>
            </w:r>
            <w:r w:rsidRPr="00750A0A">
              <w:rPr>
                <w:color w:val="000000"/>
              </w:rPr>
              <w:br/>
              <w:t>В соответствии с пунктом 1 статьи 81, пунктами 3.1 и 4 статьи 83 Федерального закона от 26.12.1995 г. № 208-ФЗ «Об акционерных обществах» принять решение о согласии на совершение сделки, в совершении которой имеется заинтересованность.</w:t>
            </w:r>
            <w:r w:rsidRPr="00750A0A">
              <w:rPr>
                <w:color w:val="000000"/>
              </w:rPr>
              <w:br/>
              <w:t>Договор страхования: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lastRenderedPageBreak/>
              <w:t>Стороны сделки: Страхователь — Публичное акционерное общество «Сбербанк России» (ПАО Сбербанк), Страховщик — Акционерное общество «Страховое общество газовой промышленности» (АО «СОГАЗ»).</w:t>
            </w:r>
            <w:r w:rsidRPr="00750A0A">
              <w:rPr>
                <w:color w:val="000000"/>
              </w:rPr>
              <w:br/>
              <w:t>Предмет сделки: Страховщик обязуется при наступлении любого из указанных в Договоре страхования страховых случаев выплатить в соответствии с Договором страхования страховое возмещение (в зависимости от ситуации) соответствующему Застрахованному и/или любому третьему лицу, имеющему право на такое возмещение.</w:t>
            </w:r>
            <w:r w:rsidRPr="00750A0A">
              <w:rPr>
                <w:color w:val="000000"/>
              </w:rPr>
              <w:br/>
              <w:t>Застрахованные:</w:t>
            </w:r>
            <w:r w:rsidRPr="00750A0A">
              <w:rPr>
                <w:color w:val="000000"/>
              </w:rPr>
              <w:br/>
              <w:t>1) любая Компания (Страхователь и/или любая Дочерняя компания Страхователя); и/или </w:t>
            </w:r>
            <w:r w:rsidRPr="00750A0A">
              <w:rPr>
                <w:color w:val="000000"/>
              </w:rPr>
              <w:br/>
              <w:t>2) любое Застрахованное лицо — это любое физическое лицо, которое (а) в любой момент до начала течения Периода страхования являлось; и/или (b) на момент начала течения Периода страхования является; и/или (с) в любой момент в течение периода страхования станет:</w:t>
            </w:r>
            <w:r w:rsidRPr="00750A0A">
              <w:rPr>
                <w:color w:val="000000"/>
              </w:rPr>
              <w:br/>
              <w:t>а) директором (членом Наблюдательного совета или Совета директоров)/должностным лицом (в том числе единоличным исполнительным органом, заместителем единоличного исполнительного органа, членом коллегиального исполнительного органа, старшим вице-президентом, вице-президентом, главным бухгалтером и т. д.)/ иным указанным в Договоре страхования Работником Компании; и/или </w:t>
            </w:r>
            <w:r w:rsidRPr="00750A0A">
              <w:rPr>
                <w:color w:val="000000"/>
              </w:rPr>
              <w:br/>
              <w:t>b) иным определенным Договором страхования лицом.</w:t>
            </w:r>
            <w:r w:rsidRPr="00750A0A">
              <w:rPr>
                <w:color w:val="000000"/>
              </w:rPr>
              <w:br/>
              <w:t>Выгодоприобретатели: в отношении страхования ответственности Компаний и Застрахованных лиц за любые финансовые убытки, понесенные третьими лицами – третьи лица, которые понесли соответствующие убытки; в отношении страхования любых расходов Компаний и Застрахованных лиц – Застрахованные Компании и лица.</w:t>
            </w:r>
            <w:r w:rsidRPr="00750A0A">
              <w:rPr>
                <w:color w:val="000000"/>
              </w:rPr>
              <w:br/>
              <w:t>Объекты страхования:</w:t>
            </w:r>
            <w:r w:rsidRPr="00750A0A">
              <w:rPr>
                <w:color w:val="000000"/>
              </w:rPr>
              <w:br/>
              <w:t>Покрытие А: Имущественные интересы Застрахованного лица, связанные (1) с обязанностью возместить понесенные третьими лицами финансовые убытки в связи с предъявленным иском; (2) несением и/или необходимостью несения любых расходов в связи с предъявленным иском.</w:t>
            </w:r>
            <w:r w:rsidRPr="00750A0A">
              <w:rPr>
                <w:color w:val="000000"/>
              </w:rPr>
              <w:br/>
              <w:t>Покрытие B: Имущественные интересы любой Компании, связанные с возмещением такой Компанией любых убытков в связи с предъявленным иском Застрахованному лицу.</w:t>
            </w:r>
            <w:r w:rsidRPr="00750A0A">
              <w:rPr>
                <w:color w:val="000000"/>
              </w:rPr>
              <w:br/>
              <w:t xml:space="preserve">Покрытие C: Имущественные интересы любой Компании, связанные: (1) с обязанностью возместить понесенные третьими лицами финансовые убытки в связи с предъявленным иском по ценным бумагам; (2) </w:t>
            </w:r>
            <w:r w:rsidRPr="00750A0A">
              <w:rPr>
                <w:color w:val="000000"/>
              </w:rPr>
              <w:lastRenderedPageBreak/>
              <w:t>несением и/или необходимостью несения любых расходов в связи с предъявленным иском по ценным бумагам.</w:t>
            </w:r>
            <w:r w:rsidRPr="00750A0A">
              <w:rPr>
                <w:color w:val="000000"/>
              </w:rPr>
              <w:br/>
              <w:t>Страховые случаи:</w:t>
            </w:r>
            <w:r w:rsidRPr="00750A0A">
              <w:rPr>
                <w:color w:val="000000"/>
              </w:rPr>
              <w:br/>
              <w:t>Покрытие A: (1) Наступление всех следующих обстоятельств: возникновение у любого Застрахованного лица обязанности возместить любые финансовые убытки, понесенные третьими лицами в связи с любым неверным действием Застрахованного лица и предъявление такому Застрахованному лицу любого иска в связи с указанными финансовыми убытками; (2) Предъявление Застрахованному лицу любого иска, который может повлечь любые расходы такого Застрахованного лица или необходимость несения таких расходов в связи с таким иском.</w:t>
            </w:r>
            <w:r w:rsidRPr="00750A0A">
              <w:rPr>
                <w:color w:val="000000"/>
              </w:rPr>
              <w:br/>
              <w:t>Покрытие B: Несение любой Компанией любых расходов/издержек исключительно в связи с возмещением такой Компанией любых убытков любому Застрахованному лицу и/или иному лицу в интересах любого Застрахованного лица в связи с любым иском, предъявленным любому Застрахованному лицу, и/или ответственностью любого Застрахованного лица за любые финансовые убытки, понесенные третьими лицами.</w:t>
            </w:r>
            <w:r w:rsidRPr="00750A0A">
              <w:rPr>
                <w:color w:val="000000"/>
              </w:rPr>
              <w:br/>
              <w:t>Покрытие C: (1) Наступление всех следующих обстоятельств: возникновение у любой Компании обязанности возместить любые финансовые убытки, понесенные третьими лицами в связи с любым неверным действием Компании, и предъявление такой Компании любого иска по ценным бумагам в связи с указанными финансовыми убытками; (2) Предъявление любой Компании любого иска по ценным бумагам, который может повлечь любые расходы такой Компании или необходимость несения таких расходов в связи с таким иском по ценным бумагам.</w:t>
            </w:r>
            <w:r w:rsidRPr="00750A0A">
              <w:rPr>
                <w:color w:val="000000"/>
              </w:rPr>
              <w:br/>
              <w:t>Цена сделки: размер страховой премии составляет 74 032 498 (Семьдесят четыре миллиона тридцать две тысячи четыреста девяносто восемь) рублей за весь период страхования (2 года).</w:t>
            </w:r>
            <w:r w:rsidRPr="00750A0A">
              <w:rPr>
                <w:color w:val="000000"/>
              </w:rPr>
              <w:br/>
              <w:t>Страховая сумма:</w:t>
            </w:r>
            <w:r w:rsidRPr="00750A0A">
              <w:rPr>
                <w:color w:val="000000"/>
              </w:rPr>
              <w:br/>
              <w:t>В совокупности по всем страховым покрытиям и расширениям за исключением расширения для независимых директоров — 6 000 000 000 (Шесть миллиардов) рублей.</w:t>
            </w:r>
            <w:r w:rsidRPr="00750A0A">
              <w:rPr>
                <w:color w:val="000000"/>
              </w:rPr>
              <w:br/>
              <w:t>Дополнительная страховая сумма для независимого директора — 30 000 000 (Тридцать миллионов) рублей. </w:t>
            </w:r>
            <w:r w:rsidRPr="00750A0A">
              <w:rPr>
                <w:color w:val="000000"/>
              </w:rPr>
              <w:br/>
              <w:t>Совокупная дополнительная страховая сумма для независимых директоров — 150 000 000 (Сто пятьдесят миллионов) рублей.</w:t>
            </w:r>
            <w:r w:rsidRPr="00750A0A">
              <w:rPr>
                <w:color w:val="000000"/>
              </w:rPr>
              <w:br/>
              <w:t>Франшиза (по каждому страховому случаю):</w:t>
            </w:r>
            <w:r w:rsidRPr="00750A0A">
              <w:rPr>
                <w:color w:val="000000"/>
              </w:rPr>
              <w:br/>
              <w:t>Покрытие А: не применяется.</w:t>
            </w:r>
            <w:r w:rsidRPr="00750A0A">
              <w:rPr>
                <w:color w:val="000000"/>
              </w:rPr>
              <w:br/>
            </w:r>
            <w:r w:rsidRPr="00750A0A">
              <w:rPr>
                <w:color w:val="000000"/>
              </w:rPr>
              <w:lastRenderedPageBreak/>
              <w:t>Покрытие В: 1 500 000 (Один миллион пятьсот тысяч) рублей (для исков в связи с SPO Банка), 500 000 (Пятьсот тысяч) рублей (для всех остальных исков).</w:t>
            </w:r>
            <w:r w:rsidRPr="00750A0A">
              <w:rPr>
                <w:color w:val="000000"/>
              </w:rPr>
              <w:br/>
              <w:t>Покрытие С: 7 500 000 (Семь миллионов пятьсот тысяч) рублей (для исков в связи с SPO Банка), 3 000 000 (Три миллиона) рублей (для всех остальных исков).</w:t>
            </w:r>
            <w:r w:rsidRPr="00750A0A">
              <w:rPr>
                <w:color w:val="000000"/>
              </w:rPr>
              <w:br/>
              <w:t>Бесплатный период обнаружения: 60 (Шестьдесят) календарных дней.</w:t>
            </w:r>
            <w:r w:rsidRPr="00750A0A">
              <w:rPr>
                <w:color w:val="000000"/>
              </w:rPr>
              <w:br/>
              <w:t>Срок действия Договора страхования/Период страхования: 01.07.2018 — 30.06.2020 (2 года).</w:t>
            </w:r>
            <w:r w:rsidRPr="00750A0A">
              <w:rPr>
                <w:color w:val="000000"/>
              </w:rPr>
              <w:br/>
              <w:t>Территория страхования: весь мир.</w:t>
            </w:r>
            <w:r w:rsidRPr="00750A0A">
              <w:rPr>
                <w:color w:val="000000"/>
              </w:rPr>
              <w:br/>
              <w:t>Иные существенные условия: соответствуют Договору страхования.</w:t>
            </w:r>
            <w:r w:rsidRPr="00750A0A">
              <w:rPr>
                <w:color w:val="000000"/>
              </w:rPr>
              <w:br/>
              <w:t>Лица, заинтересованные в сделке, и основания, по которым они являются таковыми:</w:t>
            </w:r>
            <w:r w:rsidRPr="00750A0A">
              <w:rPr>
                <w:color w:val="000000"/>
              </w:rPr>
              <w:br/>
              <w:t>- члены Правления;</w:t>
            </w:r>
            <w:r w:rsidRPr="00750A0A">
              <w:rPr>
                <w:color w:val="000000"/>
              </w:rPr>
              <w:br/>
              <w:t>- единоличный исполнительный орган;</w:t>
            </w:r>
            <w:r w:rsidRPr="00750A0A">
              <w:rPr>
                <w:color w:val="000000"/>
              </w:rPr>
              <w:br/>
              <w:t>- члены Наблюдательного совета Банка.</w:t>
            </w:r>
            <w:r w:rsidRPr="00750A0A">
              <w:rPr>
                <w:color w:val="000000"/>
              </w:rPr>
              <w:br/>
              <w:t>Указанные лица являются застрахованными лицами по Договору страхования.</w:t>
            </w:r>
            <w:r w:rsidRPr="00750A0A">
              <w:rPr>
                <w:color w:val="000000"/>
              </w:rPr>
              <w:br/>
              <w:t>Вопрос № 8: </w:t>
            </w:r>
            <w:r w:rsidRPr="00750A0A">
              <w:rPr>
                <w:color w:val="000000"/>
              </w:rPr>
              <w:br/>
              <w:t>Об утверждении Устава в новой редакции. </w:t>
            </w:r>
            <w:r w:rsidRPr="00750A0A">
              <w:rPr>
                <w:color w:val="000000"/>
              </w:rPr>
              <w:br/>
              <w:t>Результаты голосования: «За» – 15 900 825 566 (97,161%), «Против» – 37 022 554 (0,226%), «Воздержался» – 419 105 023 (2,561%). Число голосов, которые не подсчитывались при подведении итогов голосования в связи с признанием бюллетеней недействительными или по иным основаниям – 8 507 405 (0,052%). </w:t>
            </w:r>
            <w:r w:rsidRPr="00750A0A">
              <w:rPr>
                <w:color w:val="000000"/>
              </w:rPr>
              <w:br/>
              <w:t>Формулировка принятого решения: утвердить Устав ПАО Сбербанк в новой редакции. Поручить Президенту, Председателю Правления ПАО Сбербанк подписать документы, необходимые для государственной регистрации Устава ПАО Сбербанк в новой редакции.</w:t>
            </w:r>
          </w:p>
        </w:tc>
        <w:tc>
          <w:tcPr>
            <w:tcW w:w="1778" w:type="dxa"/>
            <w:shd w:val="clear" w:color="auto" w:fill="auto"/>
          </w:tcPr>
          <w:p w:rsidR="005100AD" w:rsidRPr="00CA7B67" w:rsidRDefault="005100AD" w:rsidP="005100AD">
            <w:pPr>
              <w:rPr>
                <w:color w:val="000000"/>
              </w:rPr>
            </w:pPr>
            <w:r w:rsidRPr="009B1F3C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</w:tbl>
    <w:p w:rsidR="004704FA" w:rsidRDefault="004704FA" w:rsidP="005216C2"/>
    <w:p w:rsidR="004704FA" w:rsidRDefault="004704FA" w:rsidP="005216C2"/>
    <w:p w:rsidR="004704FA" w:rsidRDefault="004704FA" w:rsidP="005216C2"/>
    <w:p w:rsidR="004704FA" w:rsidRDefault="004704FA" w:rsidP="005216C2"/>
    <w:p w:rsidR="004704FA" w:rsidRDefault="004704FA" w:rsidP="005216C2"/>
    <w:p w:rsidR="00863BFE" w:rsidRDefault="00863BFE" w:rsidP="00863BF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</w:t>
      </w:r>
      <w:r w:rsidR="00B04698">
        <w:rPr>
          <w:sz w:val="28"/>
        </w:rPr>
        <w:t>ый</w:t>
      </w:r>
      <w:r w:rsidRPr="000C5A0D">
        <w:rPr>
          <w:sz w:val="28"/>
        </w:rPr>
        <w:t xml:space="preserve"> директор</w:t>
      </w:r>
    </w:p>
    <w:p w:rsidR="00F64813" w:rsidRPr="00DD0160" w:rsidRDefault="00863BFE" w:rsidP="005216C2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7D07BB">
        <w:rPr>
          <w:sz w:val="28"/>
        </w:rPr>
        <w:t>«</w:t>
      </w:r>
      <w:r>
        <w:rPr>
          <w:sz w:val="28"/>
        </w:rPr>
        <w:t>УК У</w:t>
      </w:r>
      <w:r w:rsidR="005504FB">
        <w:rPr>
          <w:sz w:val="28"/>
        </w:rPr>
        <w:t>РАЛСИБ</w:t>
      </w:r>
      <w:r w:rsidR="007D07BB">
        <w:rPr>
          <w:sz w:val="28"/>
        </w:rPr>
        <w:t>»</w:t>
      </w:r>
      <w:r>
        <w:rPr>
          <w:sz w:val="28"/>
        </w:rPr>
        <w:t xml:space="preserve">                                                               </w:t>
      </w:r>
      <w:r w:rsidR="006506DF">
        <w:rPr>
          <w:sz w:val="28"/>
        </w:rPr>
        <w:t xml:space="preserve">                               </w:t>
      </w:r>
      <w:r w:rsidR="00F22707">
        <w:rPr>
          <w:sz w:val="28"/>
        </w:rPr>
        <w:t>_____________________</w:t>
      </w:r>
      <w:r>
        <w:rPr>
          <w:sz w:val="28"/>
        </w:rPr>
        <w:t xml:space="preserve"> </w:t>
      </w:r>
      <w:r w:rsidR="00D87A43">
        <w:rPr>
          <w:sz w:val="28"/>
        </w:rPr>
        <w:t>О</w:t>
      </w:r>
      <w:r w:rsidR="006506DF">
        <w:rPr>
          <w:sz w:val="28"/>
        </w:rPr>
        <w:t xml:space="preserve">. </w:t>
      </w:r>
      <w:r w:rsidR="00D87A43">
        <w:rPr>
          <w:sz w:val="28"/>
        </w:rPr>
        <w:t>И</w:t>
      </w:r>
      <w:r w:rsidR="006506DF">
        <w:rPr>
          <w:sz w:val="28"/>
        </w:rPr>
        <w:t xml:space="preserve">. </w:t>
      </w:r>
      <w:r w:rsidR="00D87A43">
        <w:rPr>
          <w:sz w:val="28"/>
        </w:rPr>
        <w:t>Сумина</w:t>
      </w: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B0" w:rsidRDefault="007234B0" w:rsidP="00DD0160">
      <w:r>
        <w:separator/>
      </w:r>
    </w:p>
  </w:endnote>
  <w:endnote w:type="continuationSeparator" w:id="0">
    <w:p w:rsidR="007234B0" w:rsidRDefault="007234B0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B0" w:rsidRDefault="007234B0" w:rsidP="00DD0160">
      <w:r>
        <w:separator/>
      </w:r>
    </w:p>
  </w:footnote>
  <w:footnote w:type="continuationSeparator" w:id="0">
    <w:p w:rsidR="007234B0" w:rsidRDefault="007234B0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A2E30"/>
    <w:multiLevelType w:val="hybridMultilevel"/>
    <w:tmpl w:val="9F3EB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A3FC6"/>
    <w:multiLevelType w:val="hybridMultilevel"/>
    <w:tmpl w:val="852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D1FDB"/>
    <w:multiLevelType w:val="hybridMultilevel"/>
    <w:tmpl w:val="AF22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03355"/>
    <w:rsid w:val="00011EE0"/>
    <w:rsid w:val="0006000B"/>
    <w:rsid w:val="00066ECD"/>
    <w:rsid w:val="00070989"/>
    <w:rsid w:val="00071902"/>
    <w:rsid w:val="000768DB"/>
    <w:rsid w:val="000C028B"/>
    <w:rsid w:val="000D6363"/>
    <w:rsid w:val="000E69A8"/>
    <w:rsid w:val="000E6DD0"/>
    <w:rsid w:val="000F5D6D"/>
    <w:rsid w:val="001145AD"/>
    <w:rsid w:val="00134516"/>
    <w:rsid w:val="0013609D"/>
    <w:rsid w:val="00136295"/>
    <w:rsid w:val="001404DF"/>
    <w:rsid w:val="0014366D"/>
    <w:rsid w:val="001875C2"/>
    <w:rsid w:val="00192810"/>
    <w:rsid w:val="001B6E38"/>
    <w:rsid w:val="001C4508"/>
    <w:rsid w:val="001D42F7"/>
    <w:rsid w:val="001D6731"/>
    <w:rsid w:val="001E0D3E"/>
    <w:rsid w:val="001E1673"/>
    <w:rsid w:val="001E6629"/>
    <w:rsid w:val="00205A9E"/>
    <w:rsid w:val="00247995"/>
    <w:rsid w:val="00251935"/>
    <w:rsid w:val="002531FB"/>
    <w:rsid w:val="00256211"/>
    <w:rsid w:val="00273A60"/>
    <w:rsid w:val="0029643D"/>
    <w:rsid w:val="002A39C7"/>
    <w:rsid w:val="002C399E"/>
    <w:rsid w:val="00300421"/>
    <w:rsid w:val="00304C98"/>
    <w:rsid w:val="00366F06"/>
    <w:rsid w:val="003765B7"/>
    <w:rsid w:val="003924F3"/>
    <w:rsid w:val="00392A38"/>
    <w:rsid w:val="003D79F9"/>
    <w:rsid w:val="003F1621"/>
    <w:rsid w:val="0041529B"/>
    <w:rsid w:val="00431D64"/>
    <w:rsid w:val="00442C0B"/>
    <w:rsid w:val="004613FB"/>
    <w:rsid w:val="004704FA"/>
    <w:rsid w:val="004845A8"/>
    <w:rsid w:val="0048576A"/>
    <w:rsid w:val="00491ADC"/>
    <w:rsid w:val="00491DC7"/>
    <w:rsid w:val="004A5CA7"/>
    <w:rsid w:val="004D18AE"/>
    <w:rsid w:val="004D4163"/>
    <w:rsid w:val="004E6E60"/>
    <w:rsid w:val="004F76EB"/>
    <w:rsid w:val="005100AD"/>
    <w:rsid w:val="005216C2"/>
    <w:rsid w:val="00524995"/>
    <w:rsid w:val="005360EE"/>
    <w:rsid w:val="005445B3"/>
    <w:rsid w:val="005504FB"/>
    <w:rsid w:val="00573CA1"/>
    <w:rsid w:val="005934A0"/>
    <w:rsid w:val="005978BE"/>
    <w:rsid w:val="005B1CCF"/>
    <w:rsid w:val="005B467A"/>
    <w:rsid w:val="005D3285"/>
    <w:rsid w:val="005F0760"/>
    <w:rsid w:val="005F2E1D"/>
    <w:rsid w:val="006056BC"/>
    <w:rsid w:val="00612226"/>
    <w:rsid w:val="006370AB"/>
    <w:rsid w:val="006506DF"/>
    <w:rsid w:val="0068096E"/>
    <w:rsid w:val="006A1322"/>
    <w:rsid w:val="006C7321"/>
    <w:rsid w:val="006E76D5"/>
    <w:rsid w:val="00700302"/>
    <w:rsid w:val="007071CF"/>
    <w:rsid w:val="00714D61"/>
    <w:rsid w:val="007171F1"/>
    <w:rsid w:val="007234B0"/>
    <w:rsid w:val="007260BD"/>
    <w:rsid w:val="007318F1"/>
    <w:rsid w:val="00731DD8"/>
    <w:rsid w:val="00750A0A"/>
    <w:rsid w:val="007647EF"/>
    <w:rsid w:val="00764E0F"/>
    <w:rsid w:val="00775114"/>
    <w:rsid w:val="00775B21"/>
    <w:rsid w:val="00787ECE"/>
    <w:rsid w:val="00792771"/>
    <w:rsid w:val="007A1516"/>
    <w:rsid w:val="007A1FB2"/>
    <w:rsid w:val="007C23D6"/>
    <w:rsid w:val="007C27B6"/>
    <w:rsid w:val="007D07BB"/>
    <w:rsid w:val="007F382F"/>
    <w:rsid w:val="0083297C"/>
    <w:rsid w:val="00853BF7"/>
    <w:rsid w:val="00863BFE"/>
    <w:rsid w:val="00882F53"/>
    <w:rsid w:val="008A409C"/>
    <w:rsid w:val="008A766F"/>
    <w:rsid w:val="008B6D1C"/>
    <w:rsid w:val="008F090B"/>
    <w:rsid w:val="009052A4"/>
    <w:rsid w:val="00920E99"/>
    <w:rsid w:val="00933039"/>
    <w:rsid w:val="009351E0"/>
    <w:rsid w:val="00942371"/>
    <w:rsid w:val="00971DF8"/>
    <w:rsid w:val="00974F06"/>
    <w:rsid w:val="009A6873"/>
    <w:rsid w:val="009A7F38"/>
    <w:rsid w:val="009B1F3C"/>
    <w:rsid w:val="009C0921"/>
    <w:rsid w:val="009D51E0"/>
    <w:rsid w:val="009F1309"/>
    <w:rsid w:val="009F30AB"/>
    <w:rsid w:val="00A26210"/>
    <w:rsid w:val="00A52151"/>
    <w:rsid w:val="00A6026E"/>
    <w:rsid w:val="00A7554D"/>
    <w:rsid w:val="00A8013F"/>
    <w:rsid w:val="00A96078"/>
    <w:rsid w:val="00AA10DA"/>
    <w:rsid w:val="00AB783F"/>
    <w:rsid w:val="00AC11AA"/>
    <w:rsid w:val="00B04698"/>
    <w:rsid w:val="00B27C96"/>
    <w:rsid w:val="00B36CF0"/>
    <w:rsid w:val="00B47A53"/>
    <w:rsid w:val="00B62896"/>
    <w:rsid w:val="00B84818"/>
    <w:rsid w:val="00BA3BE6"/>
    <w:rsid w:val="00BC2E0A"/>
    <w:rsid w:val="00C2065F"/>
    <w:rsid w:val="00C6507D"/>
    <w:rsid w:val="00CA28A8"/>
    <w:rsid w:val="00CA463D"/>
    <w:rsid w:val="00CA4A5E"/>
    <w:rsid w:val="00CA7B67"/>
    <w:rsid w:val="00CA7F59"/>
    <w:rsid w:val="00CC11AF"/>
    <w:rsid w:val="00CD78D0"/>
    <w:rsid w:val="00CF5AA5"/>
    <w:rsid w:val="00D26049"/>
    <w:rsid w:val="00D55E14"/>
    <w:rsid w:val="00D6096E"/>
    <w:rsid w:val="00D72483"/>
    <w:rsid w:val="00D72CC8"/>
    <w:rsid w:val="00D83748"/>
    <w:rsid w:val="00D87A43"/>
    <w:rsid w:val="00D976C7"/>
    <w:rsid w:val="00DA088F"/>
    <w:rsid w:val="00DC019A"/>
    <w:rsid w:val="00DC7406"/>
    <w:rsid w:val="00DD0160"/>
    <w:rsid w:val="00DE126A"/>
    <w:rsid w:val="00DF1294"/>
    <w:rsid w:val="00E84428"/>
    <w:rsid w:val="00EB0FCA"/>
    <w:rsid w:val="00EE2417"/>
    <w:rsid w:val="00EE53E9"/>
    <w:rsid w:val="00EE7ACA"/>
    <w:rsid w:val="00F04A1C"/>
    <w:rsid w:val="00F1630E"/>
    <w:rsid w:val="00F20F16"/>
    <w:rsid w:val="00F22707"/>
    <w:rsid w:val="00F2338D"/>
    <w:rsid w:val="00F24B32"/>
    <w:rsid w:val="00F44FAC"/>
    <w:rsid w:val="00F51FE6"/>
    <w:rsid w:val="00F64813"/>
    <w:rsid w:val="00F6591C"/>
    <w:rsid w:val="00F66DA2"/>
    <w:rsid w:val="00F715B1"/>
    <w:rsid w:val="00F960E4"/>
    <w:rsid w:val="00FA0B3F"/>
    <w:rsid w:val="00FC5BBF"/>
    <w:rsid w:val="00FD714C"/>
    <w:rsid w:val="00FD7987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0E971839-7EF4-4E49-AE4B-6163D824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A52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9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12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80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8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66E6-4EB9-4053-8581-9D01B952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7103</TotalTime>
  <Pages>9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17036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Березина Виктория Валерьевна</dc:creator>
  <cp:lastModifiedBy>Першагина Вероника Николаевна</cp:lastModifiedBy>
  <cp:revision>81</cp:revision>
  <cp:lastPrinted>2013-02-12T06:03:00Z</cp:lastPrinted>
  <dcterms:created xsi:type="dcterms:W3CDTF">2013-02-06T11:38:00Z</dcterms:created>
  <dcterms:modified xsi:type="dcterms:W3CDTF">2019-02-19T12:56:00Z</dcterms:modified>
</cp:coreProperties>
</file>