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34230AB3" w14:textId="77777777" w:rsidR="00111ECB" w:rsidRDefault="000C1E0E" w:rsidP="000C1E0E">
      <w:pPr>
        <w:spacing w:line="240" w:lineRule="auto"/>
        <w:ind w:left="4536"/>
        <w:jc w:val="left"/>
        <w:rPr>
          <w:rFonts w:ascii="Arial CYR" w:hAnsi="Arial CYR" w:cs="Arial CYR"/>
          <w:sz w:val="20"/>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E6417E">
        <w:rPr>
          <w:rFonts w:ascii="Times New Roman" w:hAnsi="Times New Roman"/>
          <w:sz w:val="24"/>
          <w:szCs w:val="24"/>
        </w:rPr>
        <w:t xml:space="preserve"> </w:t>
      </w:r>
      <w:r w:rsidR="00111ECB" w:rsidRPr="00111ECB">
        <w:rPr>
          <w:rFonts w:ascii="Times New Roman" w:hAnsi="Times New Roman"/>
          <w:sz w:val="24"/>
          <w:szCs w:val="24"/>
        </w:rPr>
        <w:t>2206-ПИФ-01/2021</w:t>
      </w:r>
    </w:p>
    <w:p w14:paraId="2B80B201" w14:textId="57E981BD" w:rsidR="000C1E0E" w:rsidRDefault="00111ECB"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 </w:t>
      </w:r>
      <w:r w:rsidR="00C375C8">
        <w:rPr>
          <w:rFonts w:ascii="Times New Roman" w:hAnsi="Times New Roman"/>
          <w:sz w:val="24"/>
          <w:szCs w:val="24"/>
        </w:rPr>
        <w:t>«22</w:t>
      </w:r>
      <w:r w:rsidR="000C1E0E">
        <w:rPr>
          <w:rFonts w:ascii="Times New Roman" w:hAnsi="Times New Roman"/>
          <w:sz w:val="24"/>
          <w:szCs w:val="24"/>
        </w:rPr>
        <w:t xml:space="preserve">» </w:t>
      </w:r>
      <w:r w:rsidR="00C375C8">
        <w:rPr>
          <w:rFonts w:ascii="Times New Roman" w:hAnsi="Times New Roman"/>
          <w:sz w:val="24"/>
          <w:szCs w:val="24"/>
        </w:rPr>
        <w:t>июня</w:t>
      </w:r>
      <w:r w:rsidR="000C1E0E">
        <w:rPr>
          <w:rFonts w:ascii="Times New Roman" w:hAnsi="Times New Roman"/>
          <w:sz w:val="24"/>
          <w:szCs w:val="24"/>
        </w:rPr>
        <w:t xml:space="preserve"> 202</w:t>
      </w:r>
      <w:r w:rsidR="00C375C8">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0CB6C73A"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r w:rsidR="002B474F" w:rsidRPr="006821A9">
        <w:rPr>
          <w:rFonts w:ascii="Times New Roman" w:hAnsi="Times New Roman" w:cs="Times New Roman"/>
          <w:b/>
          <w:sz w:val="24"/>
          <w:szCs w:val="24"/>
        </w:rPr>
        <w:t>инструментов</w:t>
      </w:r>
      <w:r w:rsidR="002B474F" w:rsidRPr="006821A9">
        <w:rPr>
          <w:rFonts w:ascii="Times New Roman" w:hAnsi="Times New Roman" w:cs="Times New Roman"/>
          <w:sz w:val="24"/>
          <w:szCs w:val="24"/>
        </w:rPr>
        <w:t xml:space="preserve"> </w:t>
      </w:r>
      <w:r w:rsidR="002B474F" w:rsidRPr="006821A9">
        <w:rPr>
          <w:rFonts w:ascii="Times New Roman" w:hAnsi="Times New Roman" w:cs="Times New Roman"/>
          <w:b/>
          <w:sz w:val="24"/>
          <w:szCs w:val="24"/>
        </w:rPr>
        <w:t>«</w:t>
      </w:r>
      <w:r w:rsidR="007A6F6E" w:rsidRPr="00792F3B">
        <w:rPr>
          <w:rFonts w:ascii="Times New Roman" w:hAnsi="Times New Roman" w:cs="Times New Roman"/>
          <w:b/>
          <w:sz w:val="24"/>
          <w:szCs w:val="24"/>
        </w:rPr>
        <w:t>УРАЛСИБ</w:t>
      </w:r>
      <w:r w:rsidR="007760D0" w:rsidRPr="007760D0">
        <w:rPr>
          <w:rFonts w:ascii="Times New Roman" w:hAnsi="Times New Roman" w:cs="Times New Roman"/>
          <w:b/>
          <w:sz w:val="24"/>
          <w:szCs w:val="24"/>
        </w:rPr>
        <w:t xml:space="preserve"> </w:t>
      </w:r>
      <w:r w:rsidR="00641B9E" w:rsidRPr="00641B9E">
        <w:rPr>
          <w:rFonts w:ascii="Times New Roman" w:hAnsi="Times New Roman" w:cs="Times New Roman"/>
          <w:b/>
          <w:sz w:val="24"/>
          <w:szCs w:val="24"/>
        </w:rPr>
        <w:t>Драгоценные металлы</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57FD376C"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«УРАЛС</w:t>
      </w:r>
      <w:bookmarkStart w:id="0" w:name="_GoBack"/>
      <w:bookmarkEnd w:id="0"/>
      <w:r w:rsidR="007A6F6E" w:rsidRPr="00792F3B">
        <w:rPr>
          <w:rFonts w:ascii="Times New Roman" w:hAnsi="Times New Roman"/>
          <w:b/>
          <w:sz w:val="24"/>
          <w:szCs w:val="24"/>
        </w:rPr>
        <w:t xml:space="preserve">ИБ </w:t>
      </w:r>
      <w:r w:rsidR="007760D0" w:rsidRPr="007760D0">
        <w:rPr>
          <w:rFonts w:ascii="Times New Roman" w:hAnsi="Times New Roman"/>
          <w:b/>
          <w:sz w:val="24"/>
          <w:szCs w:val="24"/>
        </w:rPr>
        <w:t xml:space="preserve"> </w:t>
      </w:r>
      <w:r w:rsidR="00641B9E" w:rsidRPr="00641B9E">
        <w:rPr>
          <w:rFonts w:ascii="Times New Roman" w:hAnsi="Times New Roman"/>
          <w:b/>
          <w:sz w:val="24"/>
          <w:szCs w:val="24"/>
        </w:rPr>
        <w:t>Драгоценные металлы</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641B9E">
        <w:rPr>
          <w:rFonts w:ascii="Times New Roman" w:hAnsi="Times New Roman"/>
          <w:b/>
          <w:sz w:val="24"/>
          <w:szCs w:val="24"/>
        </w:rPr>
        <w:t xml:space="preserve">«УРАЛСИБ </w:t>
      </w:r>
      <w:r w:rsidR="00641B9E" w:rsidRPr="00641B9E">
        <w:rPr>
          <w:rFonts w:ascii="Times New Roman" w:hAnsi="Times New Roman"/>
          <w:b/>
          <w:sz w:val="24"/>
          <w:szCs w:val="24"/>
        </w:rPr>
        <w:t>Драгоценные металлы</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lastRenderedPageBreak/>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 xml:space="preserve">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w:t>
      </w:r>
      <w:r>
        <w:rPr>
          <w:rFonts w:ascii="Times New Roman" w:hAnsi="Times New Roman"/>
          <w:sz w:val="24"/>
          <w:szCs w:val="24"/>
        </w:rPr>
        <w:lastRenderedPageBreak/>
        <w:t>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w:t>
      </w:r>
      <w:r>
        <w:rPr>
          <w:rFonts w:ascii="Times New Roman" w:hAnsi="Times New Roman"/>
          <w:sz w:val="24"/>
          <w:szCs w:val="24"/>
        </w:rPr>
        <w:lastRenderedPageBreak/>
        <w:t xml:space="preserve">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иностранная биржа или российская биржа из числа активных рынков, по которой определен наибольший общий объем сделок по количеству ценных бумаг за </w:t>
      </w:r>
      <w:r>
        <w:rPr>
          <w:rFonts w:ascii="Times New Roman" w:hAnsi="Times New Roman"/>
          <w:sz w:val="24"/>
          <w:szCs w:val="24"/>
        </w:rPr>
        <w:lastRenderedPageBreak/>
        <w:t>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w:t>
      </w:r>
      <w:r>
        <w:rPr>
          <w:rFonts w:ascii="Times New Roman" w:hAnsi="Times New Roman"/>
          <w:sz w:val="24"/>
          <w:szCs w:val="24"/>
        </w:rPr>
        <w:lastRenderedPageBreak/>
        <w:t xml:space="preserve">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2B474F"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Pm0 - значение рыночного индикатора на предыдущую дату определения </w:t>
      </w:r>
      <w:r>
        <w:rPr>
          <w:rFonts w:ascii="Times New Roman" w:hAnsi="Times New Roman"/>
          <w:sz w:val="24"/>
          <w:szCs w:val="24"/>
        </w:rPr>
        <w:lastRenderedPageBreak/>
        <w:t>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2B474F"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2B474F"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2B474F"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2B474F"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2B474F"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2B474F"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2B474F"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w:lastRenderedPageBreak/>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Если для определения справедливой стоимости используются цены основного рынка за последний торговый день из числа активных российских бирж, то </w:t>
      </w:r>
      <w:r>
        <w:rPr>
          <w:rFonts w:ascii="Times New Roman" w:hAnsi="Times New Roman"/>
          <w:sz w:val="24"/>
          <w:szCs w:val="24"/>
        </w:rPr>
        <w:lastRenderedPageBreak/>
        <w:t>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w:t>
      </w:r>
      <w:r>
        <w:rPr>
          <w:rFonts w:ascii="Times New Roman" w:hAnsi="Times New Roman"/>
          <w:sz w:val="24"/>
          <w:szCs w:val="24"/>
        </w:rPr>
        <w:lastRenderedPageBreak/>
        <w:t>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пая/акции рассчитывается аналогично ценным бумагам </w:t>
      </w:r>
      <w:r>
        <w:rPr>
          <w:rFonts w:ascii="Times New Roman" w:hAnsi="Times New Roman"/>
          <w:sz w:val="24"/>
          <w:szCs w:val="24"/>
        </w:rPr>
        <w:lastRenderedPageBreak/>
        <w:t>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lastRenderedPageBreak/>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w:t>
      </w:r>
      <w:r>
        <w:rPr>
          <w:rFonts w:ascii="Times New Roman" w:hAnsi="Times New Roman"/>
          <w:sz w:val="24"/>
          <w:szCs w:val="24"/>
        </w:rPr>
        <w:lastRenderedPageBreak/>
        <w:t>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 xml:space="preserve">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w:t>
      </w:r>
      <w:r w:rsidRPr="00E06251">
        <w:rPr>
          <w:sz w:val="24"/>
          <w:szCs w:val="24"/>
        </w:rPr>
        <w:lastRenderedPageBreak/>
        <w:t>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отзыв (аннулирование) у контрагента лицензии на осуществление основного вида </w:t>
      </w:r>
      <w:r>
        <w:rPr>
          <w:rFonts w:ascii="Times New Roman" w:hAnsi="Times New Roman"/>
          <w:sz w:val="24"/>
          <w:szCs w:val="24"/>
        </w:rPr>
        <w:lastRenderedPageBreak/>
        <w:t>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w:t>
      </w:r>
      <w:r>
        <w:rPr>
          <w:rFonts w:ascii="Times New Roman" w:hAnsi="Times New Roman"/>
          <w:sz w:val="24"/>
          <w:szCs w:val="24"/>
        </w:rPr>
        <w:lastRenderedPageBreak/>
        <w:t>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При отсутствии доступа к London Metal Exchange или отсутствии цены на дату </w:t>
      </w:r>
      <w:r>
        <w:rPr>
          <w:rFonts w:ascii="Times New Roman" w:hAnsi="Times New Roman"/>
          <w:sz w:val="24"/>
          <w:szCs w:val="24"/>
        </w:rPr>
        <w:lastRenderedPageBreak/>
        <w:t>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lastRenderedPageBreak/>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3448"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3449"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3450"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r - ставка дисконтирования в процентах годовых, определенная в соответствии с </w:t>
      </w:r>
      <w:r>
        <w:rPr>
          <w:rFonts w:ascii="Times New Roman" w:hAnsi="Times New Roman"/>
          <w:sz w:val="24"/>
          <w:szCs w:val="24"/>
        </w:rPr>
        <w:lastRenderedPageBreak/>
        <w:t>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2B474F"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w:t>
      </w:r>
      <w:r w:rsidR="000C1E0E">
        <w:rPr>
          <w:rFonts w:ascii="Times New Roman" w:hAnsi="Times New Roman"/>
          <w:sz w:val="24"/>
          <w:szCs w:val="24"/>
        </w:rPr>
        <w:lastRenderedPageBreak/>
        <w:t>формуле:</w:t>
      </w:r>
    </w:p>
    <w:p w14:paraId="749B63DF" w14:textId="77777777" w:rsidR="000C1E0E" w:rsidRDefault="002B474F"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2B474F"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2B474F"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2B474F"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w:t>
      </w:r>
      <w:r>
        <w:rPr>
          <w:rFonts w:ascii="Times New Roman" w:hAnsi="Times New Roman"/>
          <w:sz w:val="24"/>
          <w:szCs w:val="24"/>
        </w:rPr>
        <w:lastRenderedPageBreak/>
        <w:t>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Справедливой стоимостью обязательств по выплате налога на доходы физических </w:t>
      </w:r>
      <w:r>
        <w:rPr>
          <w:rFonts w:ascii="Times New Roman" w:hAnsi="Times New Roman"/>
          <w:sz w:val="24"/>
          <w:szCs w:val="24"/>
        </w:rPr>
        <w:lastRenderedPageBreak/>
        <w:t>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w:t>
      </w:r>
      <w:r>
        <w:rPr>
          <w:rFonts w:ascii="Times New Roman" w:hAnsi="Times New Roman"/>
          <w:sz w:val="24"/>
          <w:szCs w:val="24"/>
        </w:rPr>
        <w:lastRenderedPageBreak/>
        <w:t xml:space="preserve">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 xml:space="preserve">ей компании и резерв на выплату </w:t>
      </w:r>
      <w:r>
        <w:rPr>
          <w:rFonts w:ascii="Times New Roman" w:hAnsi="Times New Roman"/>
          <w:sz w:val="24"/>
          <w:szCs w:val="24"/>
        </w:rPr>
        <w:lastRenderedPageBreak/>
        <w:t>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3451"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3452"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3453"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3454"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3455"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3456"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3457"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3458"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3459"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3460"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3461"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w:t>
      </w:r>
      <w:r>
        <w:rPr>
          <w:rFonts w:eastAsia="Batang"/>
          <w:szCs w:val="24"/>
        </w:rPr>
        <w:lastRenderedPageBreak/>
        <w:t>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3462"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3463"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3464"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3465"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3466"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3467"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3468"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3469"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3470"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3471"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3472"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3473"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3474"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3475"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3476"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3477"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3478"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3479"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3480"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3481"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3482"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3483"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3484"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3485"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3486"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3487"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3488"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3489"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3490"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lastRenderedPageBreak/>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3491"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3492"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lastRenderedPageBreak/>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lastRenderedPageBreak/>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2B474F"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2B474F"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2B474F"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2B474F"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2B474F"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lastRenderedPageBreak/>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4.85pt;height:34.35pt" o:ole="">
            <v:imagedata r:id="rId99" o:title=""/>
          </v:shape>
          <o:OLEObject Type="Embed" ProgID="Equation.3" ShapeID="_x0000_i1070" DrawAspect="Content" ObjectID="_1685873493"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lastRenderedPageBreak/>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2B474F"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2B474F"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2B474F"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2B474F"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2B474F"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2B474F"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2B474F"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2B474F"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2B474F"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2B474F"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2B474F"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5.9pt;height:18.4pt" o:ole="">
            <v:imagedata r:id="rId102" o:title=""/>
          </v:shape>
          <o:OLEObject Type="Embed" ProgID="Equation.3" ShapeID="_x0000_i1071" DrawAspect="Content" ObjectID="_1685873494"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2B474F"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2B474F"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473B6E5D"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2B474F">
      <w:rPr>
        <w:noProof/>
        <w:sz w:val="20"/>
      </w:rPr>
      <w:t>1</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1ECB"/>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474F"/>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1B9E"/>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417E"/>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75992-64C6-484B-9A5E-E27EE596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20320</Words>
  <Characters>115827</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2021-06-21T15:09:00Z</dcterms:created>
  <dcterms:modified xsi:type="dcterms:W3CDTF">2021-06-22T08:58:00Z</dcterms:modified>
</cp:coreProperties>
</file>